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668A" w:rsidRDefault="004A668A">
      <w:pPr>
        <w:pStyle w:val="Textoindependiente"/>
        <w:rPr>
          <w:rFonts w:ascii="Times New Roman"/>
          <w:sz w:val="20"/>
        </w:rPr>
      </w:pPr>
    </w:p>
    <w:p w:rsidR="004A668A" w:rsidRDefault="004A668A">
      <w:pPr>
        <w:pStyle w:val="Textoindependiente"/>
        <w:spacing w:before="4"/>
        <w:rPr>
          <w:rFonts w:ascii="Times New Roman"/>
          <w:sz w:val="27"/>
        </w:rPr>
      </w:pPr>
    </w:p>
    <w:p w:rsidR="004A668A" w:rsidRDefault="00B41A66">
      <w:pPr>
        <w:pStyle w:val="Puesto"/>
      </w:pPr>
      <w:r>
        <w:t>Programa</w:t>
      </w:r>
    </w:p>
    <w:p w:rsidR="004A668A" w:rsidRDefault="004A668A">
      <w:pPr>
        <w:pStyle w:val="Textoindependiente"/>
        <w:spacing w:before="9"/>
        <w:rPr>
          <w:b/>
          <w:sz w:val="32"/>
        </w:rPr>
      </w:pPr>
    </w:p>
    <w:p w:rsidR="004A668A" w:rsidRDefault="00B41A66">
      <w:pPr>
        <w:pStyle w:val="Prrafodelista"/>
        <w:numPr>
          <w:ilvl w:val="0"/>
          <w:numId w:val="1"/>
        </w:numPr>
        <w:tabs>
          <w:tab w:val="left" w:pos="525"/>
        </w:tabs>
        <w:spacing w:before="1"/>
        <w:rPr>
          <w:b/>
        </w:rPr>
      </w:pPr>
      <w:r>
        <w:rPr>
          <w:b/>
          <w:spacing w:val="-2"/>
        </w:rPr>
        <w:t>DATOS</w:t>
      </w:r>
      <w:r>
        <w:rPr>
          <w:b/>
          <w:spacing w:val="-10"/>
        </w:rPr>
        <w:t xml:space="preserve"> </w:t>
      </w:r>
      <w:r>
        <w:rPr>
          <w:b/>
          <w:spacing w:val="-1"/>
        </w:rPr>
        <w:t>GENERALES</w:t>
      </w:r>
    </w:p>
    <w:p w:rsidR="004A668A" w:rsidRDefault="004A668A">
      <w:pPr>
        <w:pStyle w:val="Textoindependiente"/>
        <w:spacing w:before="3" w:after="1"/>
        <w:rPr>
          <w:b/>
          <w:sz w:val="10"/>
        </w:rPr>
      </w:pPr>
    </w:p>
    <w:tbl>
      <w:tblPr>
        <w:tblStyle w:val="TableNormal"/>
        <w:tblW w:w="0" w:type="auto"/>
        <w:tblInd w:w="27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60"/>
        <w:gridCol w:w="1980"/>
        <w:gridCol w:w="2140"/>
        <w:gridCol w:w="2840"/>
      </w:tblGrid>
      <w:tr w:rsidR="004A668A">
        <w:trPr>
          <w:trHeight w:val="330"/>
        </w:trPr>
        <w:tc>
          <w:tcPr>
            <w:tcW w:w="2360" w:type="dxa"/>
          </w:tcPr>
          <w:p w:rsidR="004A668A" w:rsidRDefault="00B41A66">
            <w:pPr>
              <w:pStyle w:val="TableParagraph"/>
              <w:spacing w:before="60"/>
              <w:rPr>
                <w:sz w:val="18"/>
              </w:rPr>
            </w:pPr>
            <w:r>
              <w:rPr>
                <w:sz w:val="18"/>
              </w:rPr>
              <w:t>CARRERA/S</w:t>
            </w:r>
          </w:p>
        </w:tc>
        <w:tc>
          <w:tcPr>
            <w:tcW w:w="6960" w:type="dxa"/>
            <w:gridSpan w:val="3"/>
          </w:tcPr>
          <w:p w:rsidR="004A668A" w:rsidRPr="00F16391" w:rsidRDefault="00BC7A6C">
            <w:pPr>
              <w:pStyle w:val="TableParagraph"/>
              <w:ind w:left="0"/>
              <w:rPr>
                <w:rFonts w:ascii="Times New Roman"/>
                <w:b/>
                <w:sz w:val="24"/>
                <w:szCs w:val="24"/>
              </w:rPr>
            </w:pPr>
            <w:r w:rsidRPr="00BC7A6C">
              <w:rPr>
                <w:rFonts w:eastAsia="Times New Roman" w:cs="Arial"/>
                <w:noProof/>
                <w:color w:val="000000"/>
                <w:sz w:val="24"/>
                <w:szCs w:val="24"/>
                <w:lang w:val="es-AR" w:eastAsia="es-ES"/>
              </w:rPr>
              <w:t xml:space="preserve">  </w:t>
            </w:r>
            <w:r w:rsidRPr="00F16391">
              <w:rPr>
                <w:rFonts w:eastAsia="Times New Roman" w:cs="Arial"/>
                <w:b/>
                <w:noProof/>
                <w:sz w:val="24"/>
                <w:szCs w:val="24"/>
                <w:lang w:val="es-AR" w:eastAsia="es-ES"/>
              </w:rPr>
              <w:t>Artes del Espectáculo</w:t>
            </w:r>
          </w:p>
        </w:tc>
      </w:tr>
      <w:tr w:rsidR="004A668A">
        <w:trPr>
          <w:trHeight w:val="330"/>
        </w:trPr>
        <w:tc>
          <w:tcPr>
            <w:tcW w:w="2360" w:type="dxa"/>
          </w:tcPr>
          <w:p w:rsidR="004A668A" w:rsidRDefault="00B41A66">
            <w:pPr>
              <w:pStyle w:val="TableParagraph"/>
              <w:spacing w:before="60"/>
              <w:rPr>
                <w:sz w:val="18"/>
              </w:rPr>
            </w:pPr>
            <w:r>
              <w:rPr>
                <w:sz w:val="18"/>
              </w:rPr>
              <w:t>PLAN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ESTUDIOS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ORD.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N°</w:t>
            </w:r>
          </w:p>
        </w:tc>
        <w:tc>
          <w:tcPr>
            <w:tcW w:w="6960" w:type="dxa"/>
            <w:gridSpan w:val="3"/>
          </w:tcPr>
          <w:p w:rsidR="00BC7A6C" w:rsidRDefault="00BC7A6C" w:rsidP="00BC7A6C">
            <w:pPr>
              <w:keepNext/>
              <w:outlineLvl w:val="0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GB" w:eastAsia="es-ES"/>
              </w:rPr>
            </w:pPr>
            <w:r w:rsidRPr="00BC7A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s-ES"/>
              </w:rPr>
              <w:t xml:space="preserve"> </w:t>
            </w:r>
            <w:r w:rsidRPr="00BC7A6C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GB" w:eastAsia="es-ES"/>
              </w:rPr>
              <w:t xml:space="preserve">Ord. Nº 23/99 CS </w:t>
            </w:r>
          </w:p>
          <w:p w:rsidR="00BC7A6C" w:rsidRDefault="00BC7A6C" w:rsidP="00BC7A6C">
            <w:pPr>
              <w:keepNext/>
              <w:outlineLvl w:val="0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GB" w:eastAsia="es-ES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GB" w:eastAsia="es-ES"/>
              </w:rPr>
              <w:t xml:space="preserve"> Ord. N° </w:t>
            </w:r>
            <w:r w:rsidR="00A80E6A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GB" w:eastAsia="es-ES"/>
              </w:rPr>
              <w:t xml:space="preserve">11/02 CS </w:t>
            </w:r>
          </w:p>
          <w:p w:rsidR="004A668A" w:rsidRPr="00BC7A6C" w:rsidRDefault="00BC7A6C" w:rsidP="00A80E6A">
            <w:pPr>
              <w:keepNext/>
              <w:outlineLvl w:val="0"/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val="en-GB" w:eastAsia="es-ES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GB" w:eastAsia="es-ES"/>
              </w:rPr>
              <w:t xml:space="preserve"> Ord. N°</w:t>
            </w:r>
            <w:r w:rsidRPr="00BC7A6C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GB" w:eastAsia="es-ES"/>
              </w:rPr>
              <w:t xml:space="preserve"> 12/98 </w:t>
            </w:r>
            <w:r w:rsidR="00A80E6A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n-GB" w:eastAsia="es-ES"/>
              </w:rPr>
              <w:t xml:space="preserve">CS </w:t>
            </w:r>
            <w:r w:rsidRPr="00BC7A6C"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val="en-GB" w:eastAsia="es-ES"/>
              </w:rPr>
              <w:t xml:space="preserve"> </w:t>
            </w:r>
          </w:p>
        </w:tc>
      </w:tr>
      <w:tr w:rsidR="004A668A">
        <w:trPr>
          <w:trHeight w:val="330"/>
        </w:trPr>
        <w:tc>
          <w:tcPr>
            <w:tcW w:w="2360" w:type="dxa"/>
          </w:tcPr>
          <w:p w:rsidR="004A668A" w:rsidRDefault="00B41A66">
            <w:pPr>
              <w:pStyle w:val="TableParagraph"/>
              <w:spacing w:before="60"/>
              <w:rPr>
                <w:sz w:val="18"/>
              </w:rPr>
            </w:pPr>
            <w:r>
              <w:rPr>
                <w:sz w:val="18"/>
              </w:rPr>
              <w:t>ESPACIO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CURRICULAR</w:t>
            </w:r>
          </w:p>
        </w:tc>
        <w:tc>
          <w:tcPr>
            <w:tcW w:w="6960" w:type="dxa"/>
            <w:gridSpan w:val="3"/>
          </w:tcPr>
          <w:p w:rsidR="004A668A" w:rsidRPr="00F16391" w:rsidRDefault="00F16391" w:rsidP="00F16391">
            <w:pPr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es-ES"/>
              </w:rPr>
            </w:pPr>
            <w:bookmarkStart w:id="0" w:name="_Hlk134738125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  <w:t xml:space="preserve"> </w:t>
            </w:r>
            <w:r w:rsidRPr="00F16391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es-ES"/>
              </w:rPr>
              <w:t>Historia de la Cultura y del Teatro Universales II</w:t>
            </w:r>
            <w:bookmarkEnd w:id="0"/>
          </w:p>
        </w:tc>
      </w:tr>
      <w:tr w:rsidR="004A668A">
        <w:trPr>
          <w:trHeight w:val="330"/>
        </w:trPr>
        <w:tc>
          <w:tcPr>
            <w:tcW w:w="2360" w:type="dxa"/>
          </w:tcPr>
          <w:p w:rsidR="004A668A" w:rsidRDefault="00B41A66">
            <w:pPr>
              <w:pStyle w:val="TableParagraph"/>
              <w:spacing w:before="60"/>
              <w:rPr>
                <w:sz w:val="18"/>
              </w:rPr>
            </w:pPr>
            <w:r>
              <w:rPr>
                <w:sz w:val="18"/>
              </w:rPr>
              <w:t>RÉGIMEN</w:t>
            </w:r>
          </w:p>
        </w:tc>
        <w:tc>
          <w:tcPr>
            <w:tcW w:w="1980" w:type="dxa"/>
          </w:tcPr>
          <w:p w:rsidR="004A668A" w:rsidRPr="00F16391" w:rsidRDefault="00F16391" w:rsidP="00F16391">
            <w:pPr>
              <w:pStyle w:val="TableParagraph"/>
              <w:spacing w:before="60"/>
              <w:rPr>
                <w:sz w:val="24"/>
                <w:szCs w:val="24"/>
              </w:rPr>
            </w:pPr>
            <w:r w:rsidRPr="00F16391">
              <w:rPr>
                <w:sz w:val="24"/>
                <w:szCs w:val="24"/>
              </w:rPr>
              <w:t>Anual</w:t>
            </w:r>
          </w:p>
        </w:tc>
        <w:tc>
          <w:tcPr>
            <w:tcW w:w="2140" w:type="dxa"/>
          </w:tcPr>
          <w:p w:rsidR="004A668A" w:rsidRDefault="00B41A66">
            <w:pPr>
              <w:pStyle w:val="TableParagraph"/>
              <w:spacing w:before="60"/>
              <w:ind w:left="427" w:right="407"/>
              <w:jc w:val="center"/>
              <w:rPr>
                <w:sz w:val="18"/>
              </w:rPr>
            </w:pPr>
            <w:r>
              <w:rPr>
                <w:sz w:val="18"/>
              </w:rPr>
              <w:t>CURSO</w:t>
            </w:r>
          </w:p>
        </w:tc>
        <w:tc>
          <w:tcPr>
            <w:tcW w:w="2840" w:type="dxa"/>
          </w:tcPr>
          <w:p w:rsidR="004A668A" w:rsidRPr="00F16391" w:rsidRDefault="00F16391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Times New Roman"/>
                <w:sz w:val="18"/>
              </w:rPr>
              <w:t xml:space="preserve">  </w:t>
            </w:r>
            <w:r w:rsidRPr="00F16391">
              <w:rPr>
                <w:rFonts w:asciiTheme="minorHAnsi" w:hAnsiTheme="minorHAnsi" w:cstheme="minorHAnsi"/>
                <w:sz w:val="24"/>
                <w:szCs w:val="24"/>
              </w:rPr>
              <w:t>Tercer Año</w:t>
            </w:r>
          </w:p>
        </w:tc>
      </w:tr>
      <w:tr w:rsidR="004A668A">
        <w:trPr>
          <w:trHeight w:val="410"/>
        </w:trPr>
        <w:tc>
          <w:tcPr>
            <w:tcW w:w="2360" w:type="dxa"/>
          </w:tcPr>
          <w:p w:rsidR="004A668A" w:rsidRDefault="00B41A66">
            <w:pPr>
              <w:pStyle w:val="TableParagraph"/>
              <w:spacing w:before="107"/>
              <w:rPr>
                <w:sz w:val="18"/>
              </w:rPr>
            </w:pPr>
            <w:r>
              <w:rPr>
                <w:sz w:val="18"/>
              </w:rPr>
              <w:t>CARGA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HORARIA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TOTAL</w:t>
            </w:r>
          </w:p>
        </w:tc>
        <w:tc>
          <w:tcPr>
            <w:tcW w:w="1980" w:type="dxa"/>
          </w:tcPr>
          <w:p w:rsidR="004A668A" w:rsidRPr="00F16391" w:rsidRDefault="00F16391">
            <w:pPr>
              <w:pStyle w:val="TableParagraph"/>
              <w:ind w:left="0"/>
              <w:rPr>
                <w:rFonts w:ascii="Times New Roman"/>
                <w:sz w:val="24"/>
                <w:szCs w:val="24"/>
              </w:rPr>
            </w:pPr>
            <w:r>
              <w:rPr>
                <w:rFonts w:eastAsia="Times New Roman" w:cs="Arial"/>
                <w:noProof/>
                <w:sz w:val="18"/>
                <w:szCs w:val="18"/>
                <w:lang w:val="es-AR" w:eastAsia="es-ES"/>
              </w:rPr>
              <w:t xml:space="preserve">  </w:t>
            </w:r>
            <w:r w:rsidRPr="00F16391">
              <w:rPr>
                <w:rFonts w:eastAsia="Times New Roman" w:cs="Arial"/>
                <w:noProof/>
                <w:sz w:val="24"/>
                <w:szCs w:val="24"/>
                <w:lang w:val="es-AR" w:eastAsia="es-ES"/>
              </w:rPr>
              <w:t>96 hs</w:t>
            </w:r>
          </w:p>
        </w:tc>
        <w:tc>
          <w:tcPr>
            <w:tcW w:w="2140" w:type="dxa"/>
          </w:tcPr>
          <w:p w:rsidR="004A668A" w:rsidRDefault="00B41A66">
            <w:pPr>
              <w:pStyle w:val="TableParagraph"/>
              <w:spacing w:line="217" w:lineRule="exact"/>
              <w:ind w:left="427" w:right="407"/>
              <w:jc w:val="center"/>
              <w:rPr>
                <w:sz w:val="18"/>
              </w:rPr>
            </w:pPr>
            <w:r>
              <w:rPr>
                <w:sz w:val="18"/>
              </w:rPr>
              <w:t>CARGA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HORARIA</w:t>
            </w:r>
          </w:p>
          <w:p w:rsidR="004A668A" w:rsidRDefault="00B41A66">
            <w:pPr>
              <w:pStyle w:val="TableParagraph"/>
              <w:spacing w:line="173" w:lineRule="exact"/>
              <w:ind w:left="427" w:right="407"/>
              <w:jc w:val="center"/>
              <w:rPr>
                <w:sz w:val="18"/>
              </w:rPr>
            </w:pPr>
            <w:r>
              <w:rPr>
                <w:sz w:val="18"/>
              </w:rPr>
              <w:t>SEMANAL</w:t>
            </w:r>
          </w:p>
        </w:tc>
        <w:tc>
          <w:tcPr>
            <w:tcW w:w="2840" w:type="dxa"/>
          </w:tcPr>
          <w:p w:rsidR="004A668A" w:rsidRPr="00F16391" w:rsidRDefault="00F16391" w:rsidP="00F16391">
            <w:pPr>
              <w:pStyle w:val="TableParagraph"/>
              <w:tabs>
                <w:tab w:val="left" w:pos="1414"/>
              </w:tabs>
              <w:spacing w:before="107"/>
              <w:rPr>
                <w:sz w:val="24"/>
                <w:szCs w:val="24"/>
              </w:rPr>
            </w:pPr>
            <w:r>
              <w:rPr>
                <w:rFonts w:eastAsia="Times New Roman" w:cs="Arial"/>
                <w:noProof/>
                <w:sz w:val="24"/>
                <w:szCs w:val="24"/>
                <w:lang w:val="es-AR" w:eastAsia="es-ES"/>
              </w:rPr>
              <w:t xml:space="preserve">Presencial: 3      </w:t>
            </w:r>
            <w:r w:rsidRPr="00F16391">
              <w:rPr>
                <w:rFonts w:eastAsia="Times New Roman" w:cs="Arial"/>
                <w:noProof/>
                <w:sz w:val="24"/>
                <w:szCs w:val="24"/>
                <w:lang w:val="es-AR" w:eastAsia="es-ES"/>
              </w:rPr>
              <w:t>Virtual: 3</w:t>
            </w:r>
          </w:p>
        </w:tc>
      </w:tr>
      <w:tr w:rsidR="004A668A">
        <w:trPr>
          <w:trHeight w:val="429"/>
        </w:trPr>
        <w:tc>
          <w:tcPr>
            <w:tcW w:w="2360" w:type="dxa"/>
          </w:tcPr>
          <w:p w:rsidR="004A668A" w:rsidRDefault="00B41A66">
            <w:pPr>
              <w:pStyle w:val="TableParagraph"/>
              <w:spacing w:before="121"/>
              <w:rPr>
                <w:sz w:val="18"/>
              </w:rPr>
            </w:pPr>
            <w:r>
              <w:rPr>
                <w:sz w:val="18"/>
              </w:rPr>
              <w:t>FORMATO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CURRICULAR</w:t>
            </w:r>
          </w:p>
        </w:tc>
        <w:tc>
          <w:tcPr>
            <w:tcW w:w="6960" w:type="dxa"/>
            <w:gridSpan w:val="3"/>
          </w:tcPr>
          <w:p w:rsidR="004A668A" w:rsidRPr="00FF7B77" w:rsidRDefault="00B41A66" w:rsidP="00FF7B77">
            <w:pPr>
              <w:pStyle w:val="TableParagraph"/>
              <w:spacing w:line="220" w:lineRule="atLeast"/>
              <w:ind w:left="105" w:right="778"/>
              <w:rPr>
                <w:sz w:val="24"/>
                <w:szCs w:val="24"/>
              </w:rPr>
            </w:pPr>
            <w:r w:rsidRPr="00FF7B77">
              <w:rPr>
                <w:sz w:val="24"/>
                <w:szCs w:val="24"/>
              </w:rPr>
              <w:t>Teórica</w:t>
            </w:r>
            <w:r w:rsidRPr="00FF7B77">
              <w:rPr>
                <w:spacing w:val="-6"/>
                <w:sz w:val="24"/>
                <w:szCs w:val="24"/>
              </w:rPr>
              <w:t xml:space="preserve"> </w:t>
            </w:r>
            <w:r w:rsidRPr="00FF7B77">
              <w:rPr>
                <w:sz w:val="24"/>
                <w:szCs w:val="24"/>
              </w:rPr>
              <w:t>/</w:t>
            </w:r>
            <w:r w:rsidRPr="00FF7B77">
              <w:rPr>
                <w:spacing w:val="-6"/>
                <w:sz w:val="24"/>
                <w:szCs w:val="24"/>
              </w:rPr>
              <w:t xml:space="preserve"> </w:t>
            </w:r>
            <w:r w:rsidRPr="00FF7B77">
              <w:rPr>
                <w:sz w:val="24"/>
                <w:szCs w:val="24"/>
              </w:rPr>
              <w:t>Teórica</w:t>
            </w:r>
            <w:r w:rsidRPr="00FF7B77">
              <w:rPr>
                <w:spacing w:val="-6"/>
                <w:sz w:val="24"/>
                <w:szCs w:val="24"/>
              </w:rPr>
              <w:t xml:space="preserve"> </w:t>
            </w:r>
            <w:r w:rsidRPr="00FF7B77">
              <w:rPr>
                <w:sz w:val="24"/>
                <w:szCs w:val="24"/>
              </w:rPr>
              <w:t>Aplicada</w:t>
            </w:r>
            <w:r w:rsidRPr="00FF7B77">
              <w:rPr>
                <w:spacing w:val="-6"/>
                <w:sz w:val="24"/>
                <w:szCs w:val="24"/>
              </w:rPr>
              <w:t xml:space="preserve"> </w:t>
            </w:r>
          </w:p>
        </w:tc>
      </w:tr>
      <w:tr w:rsidR="004A668A">
        <w:trPr>
          <w:trHeight w:val="320"/>
        </w:trPr>
        <w:tc>
          <w:tcPr>
            <w:tcW w:w="2360" w:type="dxa"/>
          </w:tcPr>
          <w:p w:rsidR="004A668A" w:rsidRDefault="00B41A66">
            <w:pPr>
              <w:pStyle w:val="TableParagraph"/>
              <w:spacing w:before="59"/>
              <w:rPr>
                <w:sz w:val="18"/>
              </w:rPr>
            </w:pPr>
            <w:r>
              <w:rPr>
                <w:sz w:val="18"/>
              </w:rPr>
              <w:t>AÑO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ACADÉMICO</w:t>
            </w:r>
          </w:p>
        </w:tc>
        <w:tc>
          <w:tcPr>
            <w:tcW w:w="1980" w:type="dxa"/>
          </w:tcPr>
          <w:p w:rsidR="004A668A" w:rsidRPr="00FF181C" w:rsidRDefault="001D1C26">
            <w:pPr>
              <w:pStyle w:val="TableParagraph"/>
              <w:ind w:left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="Times New Roman"/>
                <w:sz w:val="18"/>
              </w:rPr>
              <w:t xml:space="preserve"> </w:t>
            </w:r>
            <w:r w:rsidRPr="001D1C26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FF181C">
              <w:rPr>
                <w:rFonts w:asciiTheme="minorHAnsi" w:hAnsiTheme="minorHAnsi" w:cstheme="minorHAnsi"/>
                <w:b/>
                <w:sz w:val="24"/>
                <w:szCs w:val="24"/>
              </w:rPr>
              <w:t>2024</w:t>
            </w:r>
          </w:p>
        </w:tc>
        <w:tc>
          <w:tcPr>
            <w:tcW w:w="2140" w:type="dxa"/>
          </w:tcPr>
          <w:p w:rsidR="004A668A" w:rsidRDefault="00B41A66">
            <w:pPr>
              <w:pStyle w:val="TableParagraph"/>
              <w:spacing w:before="59"/>
              <w:ind w:left="427" w:right="407"/>
              <w:jc w:val="center"/>
              <w:rPr>
                <w:sz w:val="18"/>
              </w:rPr>
            </w:pPr>
            <w:r>
              <w:rPr>
                <w:sz w:val="18"/>
              </w:rPr>
              <w:t>CARÁCTER</w:t>
            </w:r>
          </w:p>
        </w:tc>
        <w:tc>
          <w:tcPr>
            <w:tcW w:w="2840" w:type="dxa"/>
          </w:tcPr>
          <w:p w:rsidR="004A668A" w:rsidRPr="001D1C26" w:rsidRDefault="001D1C26" w:rsidP="001D1C26">
            <w:pPr>
              <w:pStyle w:val="TableParagraph"/>
              <w:spacing w:before="59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B41A66" w:rsidRPr="001D1C26">
              <w:rPr>
                <w:sz w:val="24"/>
                <w:szCs w:val="24"/>
              </w:rPr>
              <w:t>Obligatorio</w:t>
            </w:r>
            <w:r w:rsidR="00B41A66" w:rsidRPr="001D1C26">
              <w:rPr>
                <w:spacing w:val="-5"/>
                <w:sz w:val="24"/>
                <w:szCs w:val="24"/>
              </w:rPr>
              <w:t xml:space="preserve"> </w:t>
            </w:r>
          </w:p>
        </w:tc>
      </w:tr>
      <w:tr w:rsidR="004A668A">
        <w:trPr>
          <w:trHeight w:val="430"/>
        </w:trPr>
        <w:tc>
          <w:tcPr>
            <w:tcW w:w="2360" w:type="dxa"/>
          </w:tcPr>
          <w:p w:rsidR="004A668A" w:rsidRDefault="00B41A66">
            <w:pPr>
              <w:pStyle w:val="TableParagraph"/>
              <w:spacing w:line="220" w:lineRule="atLeast"/>
              <w:ind w:right="156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CORRELATIVIDADES </w:t>
            </w:r>
            <w:r>
              <w:rPr>
                <w:spacing w:val="-1"/>
                <w:sz w:val="18"/>
              </w:rPr>
              <w:t>PARA EL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CURSADO</w:t>
            </w:r>
          </w:p>
        </w:tc>
        <w:tc>
          <w:tcPr>
            <w:tcW w:w="6960" w:type="dxa"/>
            <w:gridSpan w:val="3"/>
          </w:tcPr>
          <w:p w:rsidR="0009006B" w:rsidRPr="0009006B" w:rsidRDefault="0009006B" w:rsidP="00A80E6A">
            <w:pPr>
              <w:pStyle w:val="TableParagraph"/>
              <w:spacing w:line="276" w:lineRule="auto"/>
              <w:ind w:left="0"/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s-AR" w:eastAsia="es-ES"/>
              </w:rPr>
              <w:t xml:space="preserve">  </w:t>
            </w:r>
            <w:r w:rsidRPr="0009006B">
              <w:rPr>
                <w:rFonts w:asciiTheme="minorHAnsi" w:eastAsia="Times New Roman" w:hAnsiTheme="minorHAnsi" w:cstheme="minorHAnsi"/>
                <w:bCs/>
                <w:sz w:val="24"/>
                <w:szCs w:val="24"/>
                <w:lang w:val="es-AR" w:eastAsia="es-ES"/>
              </w:rPr>
              <w:t>Para cursar</w:t>
            </w:r>
            <w:r w:rsidRPr="0009006B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es-AR" w:eastAsia="es-ES"/>
              </w:rPr>
              <w:t xml:space="preserve">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>debe tener A</w:t>
            </w:r>
            <w:r w:rsidRPr="0009006B"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 xml:space="preserve">probadas: </w:t>
            </w:r>
          </w:p>
          <w:p w:rsidR="0009006B" w:rsidRPr="0009006B" w:rsidRDefault="0009006B" w:rsidP="00A80E6A">
            <w:pPr>
              <w:pStyle w:val="TableParagraph"/>
              <w:numPr>
                <w:ilvl w:val="0"/>
                <w:numId w:val="2"/>
              </w:numPr>
              <w:spacing w:line="276" w:lineRule="auto"/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</w:pPr>
            <w:r w:rsidRPr="0009006B"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 xml:space="preserve">Análisis del Hecho Teatral </w:t>
            </w:r>
          </w:p>
          <w:p w:rsidR="0009006B" w:rsidRPr="0009006B" w:rsidRDefault="0009006B" w:rsidP="00A80E6A">
            <w:pPr>
              <w:pStyle w:val="TableParagraph"/>
              <w:numPr>
                <w:ilvl w:val="0"/>
                <w:numId w:val="2"/>
              </w:numPr>
              <w:spacing w:line="276" w:lineRule="auto"/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</w:pPr>
            <w:r w:rsidRPr="0009006B"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>Aproximación a un Texto Teatral</w:t>
            </w:r>
          </w:p>
          <w:p w:rsidR="004A668A" w:rsidRDefault="0009006B" w:rsidP="00A80E6A">
            <w:pPr>
              <w:pStyle w:val="TableParagraph"/>
              <w:numPr>
                <w:ilvl w:val="0"/>
                <w:numId w:val="2"/>
              </w:numPr>
              <w:spacing w:line="276" w:lineRule="auto"/>
              <w:rPr>
                <w:rFonts w:ascii="Times New Roman"/>
                <w:sz w:val="18"/>
              </w:rPr>
            </w:pPr>
            <w:r w:rsidRPr="0009006B"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>Diseño del Espacio Escenográfico</w:t>
            </w:r>
          </w:p>
        </w:tc>
      </w:tr>
      <w:tr w:rsidR="004A668A">
        <w:trPr>
          <w:trHeight w:val="420"/>
        </w:trPr>
        <w:tc>
          <w:tcPr>
            <w:tcW w:w="2360" w:type="dxa"/>
          </w:tcPr>
          <w:p w:rsidR="004A668A" w:rsidRDefault="00B41A66">
            <w:pPr>
              <w:pStyle w:val="TableParagraph"/>
              <w:spacing w:line="211" w:lineRule="exact"/>
              <w:rPr>
                <w:sz w:val="18"/>
              </w:rPr>
            </w:pPr>
            <w:r>
              <w:rPr>
                <w:spacing w:val="-1"/>
                <w:sz w:val="18"/>
              </w:rPr>
              <w:t>CORRELATIVIDADES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PARA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</w:p>
          <w:p w:rsidR="004A668A" w:rsidRDefault="00B41A66">
            <w:pPr>
              <w:pStyle w:val="TableParagraph"/>
              <w:spacing w:line="189" w:lineRule="exact"/>
              <w:rPr>
                <w:sz w:val="18"/>
              </w:rPr>
            </w:pPr>
            <w:r>
              <w:rPr>
                <w:sz w:val="18"/>
              </w:rPr>
              <w:t>EVALUACIÓN</w:t>
            </w:r>
          </w:p>
        </w:tc>
        <w:tc>
          <w:tcPr>
            <w:tcW w:w="6960" w:type="dxa"/>
            <w:gridSpan w:val="3"/>
          </w:tcPr>
          <w:p w:rsidR="00A80E6A" w:rsidRPr="00A80E6A" w:rsidRDefault="00A80E6A" w:rsidP="00A80E6A">
            <w:pPr>
              <w:spacing w:line="276" w:lineRule="auto"/>
              <w:rPr>
                <w:rFonts w:eastAsia="Times New Roman" w:cs="Arial"/>
                <w:noProof/>
                <w:color w:val="000000"/>
                <w:sz w:val="24"/>
                <w:szCs w:val="24"/>
                <w:lang w:val="es-AR" w:eastAsia="es-ES"/>
              </w:rPr>
            </w:pPr>
            <w:r w:rsidRPr="00A80E6A">
              <w:rPr>
                <w:rFonts w:eastAsia="Times New Roman" w:cs="Arial"/>
                <w:noProof/>
                <w:color w:val="000000"/>
                <w:sz w:val="24"/>
                <w:szCs w:val="24"/>
                <w:lang w:val="es-AR" w:eastAsia="es-ES"/>
              </w:rPr>
              <w:t xml:space="preserve">  Para rendir debe tener Aprobadas:</w:t>
            </w:r>
          </w:p>
          <w:p w:rsidR="00A80E6A" w:rsidRDefault="00A80E6A" w:rsidP="00A80E6A">
            <w:pPr>
              <w:pStyle w:val="Prrafodelista"/>
              <w:numPr>
                <w:ilvl w:val="0"/>
                <w:numId w:val="3"/>
              </w:numPr>
              <w:spacing w:line="276" w:lineRule="auto"/>
              <w:rPr>
                <w:rFonts w:eastAsia="Times New Roman" w:cs="Arial"/>
                <w:noProof/>
                <w:color w:val="000000"/>
                <w:sz w:val="24"/>
                <w:szCs w:val="24"/>
                <w:lang w:val="es-AR" w:eastAsia="es-ES"/>
              </w:rPr>
            </w:pPr>
            <w:r w:rsidRPr="00A80E6A">
              <w:rPr>
                <w:rFonts w:eastAsia="Times New Roman" w:cs="Arial"/>
                <w:noProof/>
                <w:color w:val="000000"/>
                <w:sz w:val="24"/>
                <w:szCs w:val="24"/>
                <w:lang w:val="es-AR" w:eastAsia="es-ES"/>
              </w:rPr>
              <w:t xml:space="preserve">Análisis del Hecho Teatral. </w:t>
            </w:r>
          </w:p>
          <w:p w:rsidR="004A668A" w:rsidRPr="00A80E6A" w:rsidRDefault="00A80E6A" w:rsidP="00A80E6A">
            <w:pPr>
              <w:pStyle w:val="Prrafodelista"/>
              <w:numPr>
                <w:ilvl w:val="0"/>
                <w:numId w:val="3"/>
              </w:numPr>
              <w:spacing w:line="276" w:lineRule="auto"/>
              <w:rPr>
                <w:rFonts w:eastAsia="Times New Roman" w:cs="Arial"/>
                <w:noProof/>
                <w:color w:val="000000"/>
                <w:sz w:val="24"/>
                <w:szCs w:val="24"/>
                <w:lang w:val="es-AR" w:eastAsia="es-ES"/>
              </w:rPr>
            </w:pPr>
            <w:r w:rsidRPr="00A80E6A">
              <w:rPr>
                <w:rFonts w:eastAsia="Times New Roman" w:cs="Arial"/>
                <w:noProof/>
                <w:color w:val="000000"/>
                <w:sz w:val="24"/>
                <w:szCs w:val="24"/>
                <w:lang w:val="es-AR" w:eastAsia="es-ES"/>
              </w:rPr>
              <w:t>Historia de la Cultura y el Teatro Universales I</w:t>
            </w:r>
          </w:p>
        </w:tc>
      </w:tr>
      <w:tr w:rsidR="004A668A">
        <w:trPr>
          <w:trHeight w:val="330"/>
        </w:trPr>
        <w:tc>
          <w:tcPr>
            <w:tcW w:w="2360" w:type="dxa"/>
          </w:tcPr>
          <w:p w:rsidR="004A668A" w:rsidRDefault="00B41A66">
            <w:pPr>
              <w:pStyle w:val="TableParagraph"/>
              <w:spacing w:before="65"/>
              <w:rPr>
                <w:sz w:val="18"/>
              </w:rPr>
            </w:pPr>
            <w:r>
              <w:rPr>
                <w:sz w:val="18"/>
              </w:rPr>
              <w:t>EQUIPO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CÁTEDRA</w:t>
            </w:r>
          </w:p>
        </w:tc>
        <w:tc>
          <w:tcPr>
            <w:tcW w:w="6960" w:type="dxa"/>
            <w:gridSpan w:val="3"/>
          </w:tcPr>
          <w:p w:rsidR="004A668A" w:rsidRPr="00BE5F93" w:rsidRDefault="00A80E6A">
            <w:pPr>
              <w:pStyle w:val="TableParagraph"/>
              <w:ind w:left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="Times New Roman"/>
                <w:sz w:val="18"/>
              </w:rPr>
              <w:t xml:space="preserve">  </w:t>
            </w:r>
            <w:r w:rsidRPr="00BE5F93">
              <w:rPr>
                <w:rFonts w:asciiTheme="minorHAnsi" w:hAnsiTheme="minorHAnsi" w:cstheme="minorHAnsi"/>
                <w:b/>
                <w:sz w:val="24"/>
                <w:szCs w:val="24"/>
              </w:rPr>
              <w:t>Docente Titular: Prof. Gabriela Lerga</w:t>
            </w:r>
          </w:p>
        </w:tc>
      </w:tr>
      <w:tr w:rsidR="004A668A">
        <w:trPr>
          <w:trHeight w:val="350"/>
        </w:trPr>
        <w:tc>
          <w:tcPr>
            <w:tcW w:w="2360" w:type="dxa"/>
          </w:tcPr>
          <w:p w:rsidR="004A668A" w:rsidRDefault="00B41A66">
            <w:pPr>
              <w:pStyle w:val="TableParagraph"/>
              <w:spacing w:before="80"/>
              <w:rPr>
                <w:sz w:val="18"/>
              </w:rPr>
            </w:pPr>
            <w:r>
              <w:rPr>
                <w:sz w:val="18"/>
              </w:rPr>
              <w:t>HORARIOS DE CLASE</w:t>
            </w:r>
          </w:p>
        </w:tc>
        <w:tc>
          <w:tcPr>
            <w:tcW w:w="6960" w:type="dxa"/>
            <w:gridSpan w:val="3"/>
          </w:tcPr>
          <w:p w:rsidR="00A80E6A" w:rsidRPr="00A80E6A" w:rsidRDefault="00A80E6A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A80E6A">
              <w:rPr>
                <w:rFonts w:asciiTheme="minorHAnsi" w:hAnsiTheme="minorHAnsi" w:cstheme="minorHAnsi"/>
                <w:sz w:val="24"/>
                <w:szCs w:val="24"/>
              </w:rPr>
              <w:t xml:space="preserve">  Martes de 15 a 18 </w:t>
            </w:r>
            <w:proofErr w:type="spellStart"/>
            <w:r w:rsidRPr="00A80E6A">
              <w:rPr>
                <w:rFonts w:asciiTheme="minorHAnsi" w:hAnsiTheme="minorHAnsi" w:cstheme="minorHAnsi"/>
                <w:sz w:val="24"/>
                <w:szCs w:val="24"/>
              </w:rPr>
              <w:t>hs</w:t>
            </w:r>
            <w:proofErr w:type="spellEnd"/>
            <w:r w:rsidRPr="00A80E6A">
              <w:rPr>
                <w:rFonts w:asciiTheme="minorHAnsi" w:hAnsiTheme="minorHAnsi" w:cstheme="minorHAnsi"/>
                <w:sz w:val="24"/>
                <w:szCs w:val="24"/>
              </w:rPr>
              <w:t>.</w:t>
            </w:r>
          </w:p>
        </w:tc>
      </w:tr>
      <w:tr w:rsidR="004A668A">
        <w:trPr>
          <w:trHeight w:val="349"/>
        </w:trPr>
        <w:tc>
          <w:tcPr>
            <w:tcW w:w="2360" w:type="dxa"/>
          </w:tcPr>
          <w:p w:rsidR="004A668A" w:rsidRDefault="00B41A66">
            <w:pPr>
              <w:pStyle w:val="TableParagraph"/>
              <w:spacing w:before="75"/>
              <w:rPr>
                <w:sz w:val="18"/>
              </w:rPr>
            </w:pPr>
            <w:r>
              <w:rPr>
                <w:sz w:val="18"/>
              </w:rPr>
              <w:t>HORARIOS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CONSULTA</w:t>
            </w:r>
          </w:p>
        </w:tc>
        <w:tc>
          <w:tcPr>
            <w:tcW w:w="6960" w:type="dxa"/>
            <w:gridSpan w:val="3"/>
          </w:tcPr>
          <w:p w:rsidR="004A668A" w:rsidRPr="00A80E6A" w:rsidRDefault="00A80E6A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A80E6A">
              <w:rPr>
                <w:rFonts w:asciiTheme="minorHAnsi" w:hAnsiTheme="minorHAnsi" w:cstheme="minorHAnsi"/>
                <w:sz w:val="24"/>
                <w:szCs w:val="24"/>
              </w:rPr>
              <w:t xml:space="preserve">  Martes de 18 a 20 </w:t>
            </w:r>
            <w:proofErr w:type="spellStart"/>
            <w:r w:rsidRPr="00A80E6A">
              <w:rPr>
                <w:rFonts w:asciiTheme="minorHAnsi" w:hAnsiTheme="minorHAnsi" w:cstheme="minorHAnsi"/>
                <w:sz w:val="24"/>
                <w:szCs w:val="24"/>
              </w:rPr>
              <w:t>hs</w:t>
            </w:r>
            <w:proofErr w:type="spellEnd"/>
            <w:r w:rsidRPr="00A80E6A">
              <w:rPr>
                <w:rFonts w:asciiTheme="minorHAnsi" w:hAnsiTheme="minorHAnsi" w:cstheme="minorHAnsi"/>
                <w:sz w:val="24"/>
                <w:szCs w:val="24"/>
              </w:rPr>
              <w:t>.</w:t>
            </w:r>
          </w:p>
        </w:tc>
      </w:tr>
      <w:tr w:rsidR="004A668A">
        <w:trPr>
          <w:trHeight w:val="350"/>
        </w:trPr>
        <w:tc>
          <w:tcPr>
            <w:tcW w:w="2360" w:type="dxa"/>
          </w:tcPr>
          <w:p w:rsidR="004A668A" w:rsidRDefault="00B41A66">
            <w:pPr>
              <w:pStyle w:val="TableParagraph"/>
              <w:spacing w:before="70"/>
              <w:rPr>
                <w:sz w:val="18"/>
              </w:rPr>
            </w:pPr>
            <w:r>
              <w:rPr>
                <w:sz w:val="18"/>
              </w:rPr>
              <w:t>MOVILIDAD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ESTUDIANTIL</w:t>
            </w:r>
          </w:p>
        </w:tc>
        <w:tc>
          <w:tcPr>
            <w:tcW w:w="6960" w:type="dxa"/>
            <w:gridSpan w:val="3"/>
          </w:tcPr>
          <w:p w:rsidR="004A668A" w:rsidRPr="00A80E6A" w:rsidRDefault="00A80E6A">
            <w:pPr>
              <w:pStyle w:val="TableParagraph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A80E6A">
              <w:rPr>
                <w:rFonts w:asciiTheme="minorHAnsi" w:hAnsiTheme="minorHAnsi" w:cstheme="minorHAnsi"/>
                <w:sz w:val="24"/>
                <w:szCs w:val="24"/>
              </w:rPr>
              <w:t xml:space="preserve">  Si</w:t>
            </w:r>
          </w:p>
        </w:tc>
      </w:tr>
    </w:tbl>
    <w:p w:rsidR="004A668A" w:rsidRDefault="004A668A">
      <w:pPr>
        <w:pStyle w:val="Textoindependiente"/>
        <w:rPr>
          <w:b/>
          <w:sz w:val="22"/>
        </w:rPr>
      </w:pPr>
    </w:p>
    <w:p w:rsidR="00BE5F93" w:rsidRDefault="00BE5F93" w:rsidP="00BE5F93">
      <w:pPr>
        <w:pStyle w:val="Prrafodelista"/>
        <w:numPr>
          <w:ilvl w:val="0"/>
          <w:numId w:val="1"/>
        </w:numPr>
        <w:tabs>
          <w:tab w:val="left" w:pos="525"/>
        </w:tabs>
        <w:spacing w:before="135"/>
        <w:rPr>
          <w:b/>
        </w:rPr>
      </w:pPr>
      <w:r>
        <w:rPr>
          <w:b/>
        </w:rPr>
        <w:t xml:space="preserve"> FUNDAMENTACIÓN</w:t>
      </w:r>
    </w:p>
    <w:p w:rsidR="00BE5F93" w:rsidRDefault="00BE5F93" w:rsidP="00BE5F93">
      <w:pPr>
        <w:pStyle w:val="Prrafodelista"/>
        <w:tabs>
          <w:tab w:val="left" w:pos="525"/>
        </w:tabs>
        <w:spacing w:before="135"/>
        <w:ind w:firstLine="0"/>
        <w:rPr>
          <w:b/>
        </w:rPr>
      </w:pPr>
    </w:p>
    <w:tbl>
      <w:tblPr>
        <w:tblStyle w:val="Tablaconcuadrcula"/>
        <w:tblW w:w="0" w:type="auto"/>
        <w:tblInd w:w="392" w:type="dxa"/>
        <w:tblLook w:val="04A0" w:firstRow="1" w:lastRow="0" w:firstColumn="1" w:lastColumn="0" w:noHBand="0" w:noVBand="1"/>
      </w:tblPr>
      <w:tblGrid>
        <w:gridCol w:w="9355"/>
      </w:tblGrid>
      <w:tr w:rsidR="00BE5F93" w:rsidTr="00BE5F93">
        <w:tc>
          <w:tcPr>
            <w:tcW w:w="9355" w:type="dxa"/>
          </w:tcPr>
          <w:p w:rsidR="00BE5F93" w:rsidRDefault="00BE5F93" w:rsidP="00BE5F93">
            <w:pPr>
              <w:spacing w:line="276" w:lineRule="auto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es-ES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es-ES"/>
              </w:rPr>
              <w:t xml:space="preserve">  </w:t>
            </w:r>
            <w:r w:rsidRPr="00BE5F93">
              <w:rPr>
                <w:rFonts w:asciiTheme="minorHAnsi" w:eastAsia="Times New Roman" w:hAnsiTheme="minorHAnsi" w:cstheme="minorHAnsi"/>
                <w:sz w:val="24"/>
                <w:szCs w:val="24"/>
                <w:lang w:eastAsia="es-ES"/>
              </w:rPr>
              <w:t xml:space="preserve">La materia se centra particularmente en el análisis de la teatralidad en cada contexto histórico, filosófico y social, atendiendo los textos, el espectáculo, los edificios teatrales, la actuación, la puesta en escena y la relación del teatro con el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es-ES"/>
              </w:rPr>
              <w:t>sistema de poder de cada época</w:t>
            </w:r>
            <w:r w:rsidRPr="00BE5F93">
              <w:rPr>
                <w:rFonts w:asciiTheme="minorHAnsi" w:eastAsia="Times New Roman" w:hAnsiTheme="minorHAnsi" w:cstheme="minorHAnsi"/>
                <w:sz w:val="24"/>
                <w:szCs w:val="24"/>
                <w:lang w:eastAsia="es-ES"/>
              </w:rPr>
              <w:t>, en un intento de superar el mero enfoque histórico descriptivo y atendiendo más a los estilos y poéticas relevantes en cada período.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es-ES"/>
              </w:rPr>
              <w:t xml:space="preserve"> </w:t>
            </w:r>
            <w:r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s-ES_tradnl" w:eastAsia="es-ES"/>
              </w:rPr>
              <w:t>El estudiante debe realizar</w:t>
            </w:r>
            <w:r w:rsidRPr="00BE5F93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s-ES_tradnl" w:eastAsia="es-ES"/>
              </w:rPr>
              <w:t xml:space="preserve"> un proceso dialéctico entre la comprensión del texto, la estética a la que pertenece y la puesta en escena.</w:t>
            </w:r>
          </w:p>
          <w:p w:rsidR="00BE5F93" w:rsidRPr="00BE5F93" w:rsidRDefault="00BE5F93" w:rsidP="00BE5F93">
            <w:pPr>
              <w:spacing w:line="276" w:lineRule="auto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es-ES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es-ES"/>
              </w:rPr>
              <w:t xml:space="preserve">  L</w:t>
            </w:r>
            <w:r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s-ES_tradnl" w:eastAsia="es-ES"/>
              </w:rPr>
              <w:t>a asignatura comprende</w:t>
            </w:r>
            <w:r w:rsidRPr="00BE5F93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s-ES_tradnl" w:eastAsia="es-ES"/>
              </w:rPr>
              <w:t xml:space="preserve"> la escritura teatral -textual y escénica- en un marco referencial teórico basado en autor, contexto </w:t>
            </w:r>
            <w:r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s-ES_tradnl" w:eastAsia="es-ES"/>
              </w:rPr>
              <w:t xml:space="preserve">histórico </w:t>
            </w:r>
            <w:r w:rsidRPr="00BE5F93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s-ES_tradnl" w:eastAsia="es-ES"/>
              </w:rPr>
              <w:t xml:space="preserve">sociocultural, estéticas y </w:t>
            </w:r>
            <w:r w:rsidR="00DB452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s-ES_tradnl" w:eastAsia="es-ES"/>
              </w:rPr>
              <w:t xml:space="preserve">poéticas, especie teatral, </w:t>
            </w:r>
            <w:r w:rsidRPr="00BE5F93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s-ES_tradnl" w:eastAsia="es-ES"/>
              </w:rPr>
              <w:t>análisis de la obra y sus personajes</w:t>
            </w:r>
            <w:r w:rsidR="00DB452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s-ES_tradnl" w:eastAsia="es-ES"/>
              </w:rPr>
              <w:t xml:space="preserve"> y signos teatrales externos</w:t>
            </w:r>
            <w:r w:rsidRPr="00BE5F93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s-ES_tradnl" w:eastAsia="es-ES"/>
              </w:rPr>
              <w:t xml:space="preserve">. Se trata de evitar una visión exclusivamente </w:t>
            </w:r>
            <w:proofErr w:type="spellStart"/>
            <w:r w:rsidRPr="00BE5F93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s-ES_tradnl" w:eastAsia="es-ES"/>
              </w:rPr>
              <w:t>textocéntrica</w:t>
            </w:r>
            <w:proofErr w:type="spellEnd"/>
            <w:r w:rsidRPr="00BE5F93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s-ES_tradnl" w:eastAsia="es-ES"/>
              </w:rPr>
              <w:t xml:space="preserve"> y se consideran los aportes de las teorías contextuales del hecho teatral.</w:t>
            </w:r>
          </w:p>
          <w:p w:rsidR="00BE5F93" w:rsidRPr="00BE5F93" w:rsidRDefault="008555D3" w:rsidP="00BE5F93">
            <w:pPr>
              <w:spacing w:after="120" w:line="276" w:lineRule="auto"/>
              <w:jc w:val="both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s-ES_tradnl" w:eastAsia="es-ES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s-ES_tradnl" w:eastAsia="es-ES"/>
              </w:rPr>
              <w:lastRenderedPageBreak/>
              <w:t xml:space="preserve">  La finalidad es que el estudiante alcance</w:t>
            </w:r>
            <w:r w:rsidR="00BE5F93" w:rsidRPr="00BE5F93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s-ES_tradnl" w:eastAsia="es-ES"/>
              </w:rPr>
              <w:t xml:space="preserve"> a </w:t>
            </w:r>
            <w:r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s-ES_tradnl" w:eastAsia="es-ES"/>
              </w:rPr>
              <w:t xml:space="preserve">reconocer y </w:t>
            </w:r>
            <w:r w:rsidR="00BE5F93" w:rsidRPr="00BE5F93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s-ES_tradnl" w:eastAsia="es-ES"/>
              </w:rPr>
              <w:t xml:space="preserve">comprender las poéticas y estilos artísticos reflejados en las propuestas teatrales de los autores representativos de los distintos períodos. Se atenderá a la relación entre las diferentes estéticas, al Teatro Comparado, a la correspondencia que guardan algunos movimientos con el teatro latinoamericano y a la influencia de cada período en el teatro posterior. </w:t>
            </w:r>
          </w:p>
          <w:p w:rsidR="00BE5F93" w:rsidRPr="00BE5F93" w:rsidRDefault="008555D3" w:rsidP="00BE5F93">
            <w:pPr>
              <w:spacing w:after="120" w:line="276" w:lineRule="auto"/>
              <w:jc w:val="both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s-ES_tradnl" w:eastAsia="es-ES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s-ES_tradnl" w:eastAsia="es-ES"/>
              </w:rPr>
              <w:t xml:space="preserve"> Se brinda al estudiante </w:t>
            </w:r>
            <w:r w:rsidR="00BE5F93" w:rsidRPr="00BE5F93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s-ES_tradnl" w:eastAsia="es-ES"/>
              </w:rPr>
              <w:t>saber</w:t>
            </w:r>
            <w:r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s-ES_tradnl" w:eastAsia="es-ES"/>
              </w:rPr>
              <w:t>es</w:t>
            </w:r>
            <w:r w:rsidR="00BE5F93" w:rsidRPr="00BE5F93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s-ES_tradnl" w:eastAsia="es-ES"/>
              </w:rPr>
              <w:t xml:space="preserve"> indispensables</w:t>
            </w:r>
            <w:r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s-ES_tradnl" w:eastAsia="es-ES"/>
              </w:rPr>
              <w:t>,</w:t>
            </w:r>
            <w:r w:rsidR="00BE5F93" w:rsidRPr="00BE5F93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s-ES_tradnl" w:eastAsia="es-ES"/>
              </w:rPr>
              <w:t xml:space="preserve"> al mismo tiempo que herramientas de reflexión, tanto en el plano de la diacronía como en el de la sincronía; </w:t>
            </w:r>
            <w:r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s-ES_tradnl" w:eastAsia="es-ES"/>
              </w:rPr>
              <w:t>para que reflexionen sobre</w:t>
            </w:r>
            <w:r w:rsidR="00BE5F93" w:rsidRPr="00BE5F93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s-ES_tradnl" w:eastAsia="es-ES"/>
              </w:rPr>
              <w:t xml:space="preserve"> el entrecruzamiento del teatro y sus paradigmas, y se tome conciencia de los desafíos, debates y mutaciones en la historia del arte teatral, en la dramaturgia y en la puesta en escena del teatro moderno.</w:t>
            </w:r>
          </w:p>
        </w:tc>
      </w:tr>
    </w:tbl>
    <w:p w:rsidR="00BE5F93" w:rsidRPr="00BE5F93" w:rsidRDefault="00BE5F93" w:rsidP="00BE5F93">
      <w:pPr>
        <w:tabs>
          <w:tab w:val="left" w:pos="525"/>
        </w:tabs>
        <w:spacing w:before="135"/>
        <w:rPr>
          <w:b/>
        </w:rPr>
      </w:pPr>
    </w:p>
    <w:p w:rsidR="004A668A" w:rsidRDefault="00B41A66">
      <w:pPr>
        <w:pStyle w:val="Prrafodelista"/>
        <w:numPr>
          <w:ilvl w:val="0"/>
          <w:numId w:val="1"/>
        </w:numPr>
        <w:tabs>
          <w:tab w:val="left" w:pos="525"/>
        </w:tabs>
        <w:spacing w:before="183"/>
        <w:rPr>
          <w:b/>
        </w:rPr>
      </w:pPr>
      <w:r>
        <w:rPr>
          <w:b/>
        </w:rPr>
        <w:t>COMPETENCIAS</w:t>
      </w:r>
      <w:r>
        <w:rPr>
          <w:b/>
          <w:spacing w:val="-10"/>
        </w:rPr>
        <w:t xml:space="preserve"> </w:t>
      </w:r>
      <w:r>
        <w:rPr>
          <w:b/>
        </w:rPr>
        <w:t>GENERALES</w:t>
      </w:r>
      <w:r>
        <w:rPr>
          <w:b/>
          <w:spacing w:val="-9"/>
        </w:rPr>
        <w:t xml:space="preserve"> </w:t>
      </w:r>
      <w:r>
        <w:rPr>
          <w:b/>
        </w:rPr>
        <w:t>Y</w:t>
      </w:r>
      <w:r>
        <w:rPr>
          <w:b/>
          <w:spacing w:val="-9"/>
        </w:rPr>
        <w:t xml:space="preserve"> </w:t>
      </w:r>
      <w:r>
        <w:rPr>
          <w:b/>
        </w:rPr>
        <w:t>ESPECÍFICAS</w:t>
      </w:r>
    </w:p>
    <w:p w:rsidR="004A668A" w:rsidRDefault="004A668A">
      <w:pPr>
        <w:pStyle w:val="Textoindependiente"/>
        <w:rPr>
          <w:b/>
          <w:sz w:val="20"/>
        </w:rPr>
      </w:pPr>
    </w:p>
    <w:tbl>
      <w:tblPr>
        <w:tblStyle w:val="Tablaconcuadrcula"/>
        <w:tblW w:w="0" w:type="auto"/>
        <w:tblInd w:w="392" w:type="dxa"/>
        <w:tblLook w:val="04A0" w:firstRow="1" w:lastRow="0" w:firstColumn="1" w:lastColumn="0" w:noHBand="0" w:noVBand="1"/>
      </w:tblPr>
      <w:tblGrid>
        <w:gridCol w:w="9355"/>
      </w:tblGrid>
      <w:tr w:rsidR="00B21A1C" w:rsidTr="00B21A1C">
        <w:tc>
          <w:tcPr>
            <w:tcW w:w="9355" w:type="dxa"/>
          </w:tcPr>
          <w:p w:rsidR="008710E0" w:rsidRDefault="008710E0" w:rsidP="008710E0">
            <w:pPr>
              <w:pStyle w:val="Textoindependiente"/>
              <w:jc w:val="both"/>
              <w:rPr>
                <w:sz w:val="24"/>
                <w:szCs w:val="24"/>
              </w:rPr>
            </w:pPr>
            <w:r w:rsidRPr="008710E0">
              <w:rPr>
                <w:sz w:val="24"/>
                <w:szCs w:val="24"/>
                <w:u w:val="single"/>
              </w:rPr>
              <w:t>Competencia General</w:t>
            </w:r>
            <w:r>
              <w:rPr>
                <w:sz w:val="24"/>
                <w:szCs w:val="24"/>
              </w:rPr>
              <w:t>:</w:t>
            </w:r>
          </w:p>
          <w:p w:rsidR="00B21A1C" w:rsidRPr="00B21A1C" w:rsidRDefault="00AD73AD" w:rsidP="00B21A1C">
            <w:pPr>
              <w:pStyle w:val="Textoindependiente"/>
              <w:numPr>
                <w:ilvl w:val="0"/>
                <w:numId w:val="4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Desarroll</w:t>
            </w:r>
            <w:r w:rsidR="00660429">
              <w:rPr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 xml:space="preserve"> pensamiento crítico sobre</w:t>
            </w:r>
            <w:r w:rsidR="00B21A1C" w:rsidRPr="00B21A1C">
              <w:rPr>
                <w:sz w:val="24"/>
                <w:szCs w:val="24"/>
              </w:rPr>
              <w:t xml:space="preserve"> la evolución del teatro occidental desde el Barroco hasta el Realismo, los contextos socioculturales que sustentan los discursos teatrales y las notas esenciales del teatro de cada período.</w:t>
            </w:r>
          </w:p>
        </w:tc>
      </w:tr>
      <w:tr w:rsidR="00B21A1C" w:rsidRPr="00660429" w:rsidTr="00B21A1C">
        <w:tc>
          <w:tcPr>
            <w:tcW w:w="9355" w:type="dxa"/>
          </w:tcPr>
          <w:p w:rsidR="008710E0" w:rsidRDefault="008710E0" w:rsidP="008710E0">
            <w:pPr>
              <w:pStyle w:val="Textoindependiente"/>
              <w:spacing w:line="276" w:lineRule="auto"/>
              <w:jc w:val="both"/>
              <w:rPr>
                <w:sz w:val="24"/>
                <w:szCs w:val="24"/>
              </w:rPr>
            </w:pPr>
            <w:r w:rsidRPr="008710E0">
              <w:rPr>
                <w:sz w:val="24"/>
                <w:szCs w:val="24"/>
                <w:u w:val="single"/>
              </w:rPr>
              <w:t>Competencias Específicas</w:t>
            </w:r>
            <w:r>
              <w:rPr>
                <w:sz w:val="24"/>
                <w:szCs w:val="24"/>
              </w:rPr>
              <w:t>:</w:t>
            </w:r>
          </w:p>
          <w:p w:rsidR="00AD73AD" w:rsidRPr="00660429" w:rsidRDefault="00660429" w:rsidP="00660429">
            <w:pPr>
              <w:pStyle w:val="Textoindependiente"/>
              <w:numPr>
                <w:ilvl w:val="0"/>
                <w:numId w:val="4"/>
              </w:num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Identifica</w:t>
            </w:r>
            <w:r w:rsidR="00AD73AD" w:rsidRPr="00660429">
              <w:rPr>
                <w:sz w:val="24"/>
                <w:szCs w:val="24"/>
              </w:rPr>
              <w:t xml:space="preserve"> la historia del teatro desde su teatralidad, estudiando texto</w:t>
            </w:r>
            <w:r>
              <w:rPr>
                <w:sz w:val="24"/>
                <w:szCs w:val="24"/>
              </w:rPr>
              <w:t>s teatrales</w:t>
            </w:r>
            <w:r w:rsidR="00AD73AD" w:rsidRPr="00660429">
              <w:rPr>
                <w:sz w:val="24"/>
                <w:szCs w:val="24"/>
              </w:rPr>
              <w:t>, relación con el contexto sociocultural, puesta en escena, actuación, edificio teatral.</w:t>
            </w:r>
          </w:p>
          <w:p w:rsidR="00660429" w:rsidRDefault="00660429" w:rsidP="00660429">
            <w:pPr>
              <w:pStyle w:val="Textoindependiente"/>
              <w:numPr>
                <w:ilvl w:val="0"/>
                <w:numId w:val="4"/>
              </w:num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Comprende y describe</w:t>
            </w:r>
            <w:r w:rsidRPr="00660429">
              <w:rPr>
                <w:sz w:val="24"/>
                <w:szCs w:val="24"/>
              </w:rPr>
              <w:t xml:space="preserve"> las diferentes est</w:t>
            </w:r>
            <w:r>
              <w:rPr>
                <w:sz w:val="24"/>
                <w:szCs w:val="24"/>
              </w:rPr>
              <w:t xml:space="preserve">éticas del periodo teatral estudiado, sus relaciones </w:t>
            </w:r>
            <w:r w:rsidRPr="00660429">
              <w:rPr>
                <w:sz w:val="24"/>
                <w:szCs w:val="24"/>
              </w:rPr>
              <w:t>y su influencia en el teatro actual.</w:t>
            </w:r>
          </w:p>
          <w:p w:rsidR="00660429" w:rsidRPr="00660429" w:rsidRDefault="00660429" w:rsidP="00660429">
            <w:pPr>
              <w:pStyle w:val="Textoindependiente"/>
              <w:numPr>
                <w:ilvl w:val="0"/>
                <w:numId w:val="4"/>
              </w:num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Lee</w:t>
            </w:r>
            <w:r w:rsidRPr="00660429">
              <w:rPr>
                <w:sz w:val="24"/>
                <w:szCs w:val="24"/>
              </w:rPr>
              <w:t xml:space="preserve"> críticamente los textos teatrales </w:t>
            </w:r>
            <w:r>
              <w:rPr>
                <w:sz w:val="24"/>
                <w:szCs w:val="24"/>
              </w:rPr>
              <w:t>de autores representativos de los distintos períodos y</w:t>
            </w:r>
            <w:r w:rsidRPr="0066042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los relaciona</w:t>
            </w:r>
            <w:r w:rsidRPr="00660429">
              <w:rPr>
                <w:sz w:val="24"/>
                <w:szCs w:val="24"/>
              </w:rPr>
              <w:t xml:space="preserve"> con sus contextos y estética</w:t>
            </w:r>
            <w:r w:rsidR="00E05B80">
              <w:rPr>
                <w:sz w:val="24"/>
                <w:szCs w:val="24"/>
              </w:rPr>
              <w:t>s</w:t>
            </w:r>
            <w:r w:rsidRPr="00660429">
              <w:rPr>
                <w:sz w:val="24"/>
                <w:szCs w:val="24"/>
              </w:rPr>
              <w:t>.</w:t>
            </w:r>
          </w:p>
          <w:p w:rsidR="00660429" w:rsidRPr="00660429" w:rsidRDefault="00E05B80" w:rsidP="00660429">
            <w:pPr>
              <w:pStyle w:val="Textoindependiente"/>
              <w:numPr>
                <w:ilvl w:val="0"/>
                <w:numId w:val="4"/>
              </w:numPr>
              <w:spacing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s-ES_tradnl" w:eastAsia="es-ES"/>
              </w:rPr>
              <w:t>Produce</w:t>
            </w:r>
            <w:r w:rsidR="00660429" w:rsidRPr="0066042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s-ES_tradnl" w:eastAsia="es-ES"/>
              </w:rPr>
              <w:t xml:space="preserve"> textos académicos a partir de la lectura y</w:t>
            </w:r>
            <w:r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s-ES_tradnl" w:eastAsia="es-ES"/>
              </w:rPr>
              <w:t xml:space="preserve"> análisis de obras y establece </w:t>
            </w:r>
            <w:r w:rsidR="00660429" w:rsidRPr="00660429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s-ES_tradnl" w:eastAsia="es-ES"/>
              </w:rPr>
              <w:t>correspondencias de teatro comparado.</w:t>
            </w:r>
          </w:p>
        </w:tc>
      </w:tr>
    </w:tbl>
    <w:p w:rsidR="00B21A1C" w:rsidRDefault="00B21A1C">
      <w:pPr>
        <w:pStyle w:val="Textoindependiente"/>
        <w:rPr>
          <w:b/>
          <w:sz w:val="20"/>
        </w:rPr>
      </w:pPr>
    </w:p>
    <w:p w:rsidR="00ED61D5" w:rsidRPr="00ED61D5" w:rsidRDefault="00ED61D5" w:rsidP="00ED61D5">
      <w:pPr>
        <w:pStyle w:val="Prrafodelista"/>
        <w:tabs>
          <w:tab w:val="left" w:pos="525"/>
        </w:tabs>
        <w:ind w:firstLine="0"/>
        <w:rPr>
          <w:b/>
        </w:rPr>
      </w:pPr>
    </w:p>
    <w:p w:rsidR="004A668A" w:rsidRDefault="00B41A66">
      <w:pPr>
        <w:pStyle w:val="Prrafodelista"/>
        <w:numPr>
          <w:ilvl w:val="0"/>
          <w:numId w:val="1"/>
        </w:numPr>
        <w:tabs>
          <w:tab w:val="left" w:pos="525"/>
        </w:tabs>
        <w:rPr>
          <w:b/>
        </w:rPr>
      </w:pPr>
      <w:r>
        <w:rPr>
          <w:b/>
          <w:spacing w:val="-1"/>
        </w:rPr>
        <w:t>SABERES</w:t>
      </w:r>
      <w:r>
        <w:rPr>
          <w:b/>
          <w:spacing w:val="-11"/>
        </w:rPr>
        <w:t xml:space="preserve"> </w:t>
      </w:r>
      <w:r>
        <w:rPr>
          <w:b/>
        </w:rPr>
        <w:t>(Ejes/Módulos/Unidades)</w:t>
      </w:r>
    </w:p>
    <w:p w:rsidR="004A668A" w:rsidRDefault="004A668A">
      <w:pPr>
        <w:pStyle w:val="Textoindependiente"/>
        <w:rPr>
          <w:b/>
          <w:sz w:val="10"/>
        </w:rPr>
      </w:pPr>
    </w:p>
    <w:tbl>
      <w:tblPr>
        <w:tblStyle w:val="TableNormal"/>
        <w:tblW w:w="0" w:type="auto"/>
        <w:tblInd w:w="27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72"/>
        <w:gridCol w:w="7448"/>
      </w:tblGrid>
      <w:tr w:rsidR="004A668A" w:rsidTr="00121FD2">
        <w:trPr>
          <w:trHeight w:val="330"/>
        </w:trPr>
        <w:tc>
          <w:tcPr>
            <w:tcW w:w="1872" w:type="dxa"/>
          </w:tcPr>
          <w:p w:rsidR="004A668A" w:rsidRPr="005E7DD1" w:rsidRDefault="00B41A66">
            <w:pPr>
              <w:pStyle w:val="TableParagraph"/>
              <w:spacing w:before="59"/>
              <w:rPr>
                <w:sz w:val="24"/>
                <w:szCs w:val="24"/>
              </w:rPr>
            </w:pPr>
            <w:r w:rsidRPr="005E7DD1">
              <w:rPr>
                <w:sz w:val="24"/>
                <w:szCs w:val="24"/>
              </w:rPr>
              <w:t>EJE 1:</w:t>
            </w:r>
          </w:p>
        </w:tc>
        <w:tc>
          <w:tcPr>
            <w:tcW w:w="7448" w:type="dxa"/>
          </w:tcPr>
          <w:p w:rsidR="0052559A" w:rsidRPr="0052559A" w:rsidRDefault="0052559A" w:rsidP="0052559A">
            <w:pPr>
              <w:spacing w:line="276" w:lineRule="auto"/>
              <w:jc w:val="both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es-E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s-ES"/>
              </w:rPr>
              <w:t xml:space="preserve">  </w:t>
            </w:r>
            <w:r w:rsidRPr="0052559A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es-ES"/>
              </w:rPr>
              <w:t xml:space="preserve">El Renacimiento Español </w:t>
            </w:r>
          </w:p>
          <w:p w:rsidR="0052559A" w:rsidRPr="0052559A" w:rsidRDefault="0052559A" w:rsidP="0052559A">
            <w:pPr>
              <w:spacing w:line="276" w:lineRule="auto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es-ES"/>
              </w:rPr>
            </w:pPr>
            <w:r w:rsidRPr="0052559A">
              <w:rPr>
                <w:rFonts w:asciiTheme="minorHAnsi" w:eastAsia="Times New Roman" w:hAnsiTheme="minorHAnsi" w:cstheme="minorHAnsi"/>
                <w:sz w:val="24"/>
                <w:szCs w:val="24"/>
                <w:lang w:eastAsia="es-ES"/>
              </w:rPr>
              <w:t xml:space="preserve">  El Renacimiento. Contexto sociocultural. Los </w:t>
            </w:r>
            <w:proofErr w:type="spellStart"/>
            <w:r w:rsidRPr="0052559A">
              <w:rPr>
                <w:rFonts w:asciiTheme="minorHAnsi" w:eastAsia="Times New Roman" w:hAnsiTheme="minorHAnsi" w:cstheme="minorHAnsi"/>
                <w:sz w:val="24"/>
                <w:szCs w:val="24"/>
                <w:lang w:eastAsia="es-ES"/>
              </w:rPr>
              <w:t>prelopistas</w:t>
            </w:r>
            <w:proofErr w:type="spellEnd"/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es-ES"/>
              </w:rPr>
              <w:t xml:space="preserve">. Lope de Rueda, su </w:t>
            </w:r>
            <w:r w:rsidRPr="0052559A">
              <w:rPr>
                <w:rFonts w:asciiTheme="minorHAnsi" w:eastAsia="Times New Roman" w:hAnsiTheme="minorHAnsi" w:cstheme="minorHAnsi"/>
                <w:sz w:val="24"/>
                <w:szCs w:val="24"/>
                <w:lang w:eastAsia="es-ES"/>
              </w:rPr>
              <w:t xml:space="preserve">condición de </w:t>
            </w:r>
            <w:proofErr w:type="spellStart"/>
            <w:r w:rsidRPr="0052559A">
              <w:rPr>
                <w:rFonts w:asciiTheme="minorHAnsi" w:eastAsia="Times New Roman" w:hAnsiTheme="minorHAnsi" w:cstheme="minorHAnsi"/>
                <w:sz w:val="24"/>
                <w:szCs w:val="24"/>
                <w:lang w:eastAsia="es-ES"/>
              </w:rPr>
              <w:t>teatrista</w:t>
            </w:r>
            <w:proofErr w:type="spellEnd"/>
            <w:r w:rsidRPr="0052559A">
              <w:rPr>
                <w:rFonts w:asciiTheme="minorHAnsi" w:eastAsia="Times New Roman" w:hAnsiTheme="minorHAnsi" w:cstheme="minorHAnsi"/>
                <w:sz w:val="24"/>
                <w:szCs w:val="24"/>
                <w:lang w:eastAsia="es-ES"/>
              </w:rPr>
              <w:t xml:space="preserve">. El paso y el entremés: trama, lenguaje, personajes tipo, comicidad.  La creación del personaje del bobo. El nacimiento del teatro español. La condición del actor. </w:t>
            </w:r>
          </w:p>
          <w:p w:rsidR="004A668A" w:rsidRPr="0052559A" w:rsidRDefault="0052559A" w:rsidP="0052559A">
            <w:pPr>
              <w:widowControl/>
              <w:numPr>
                <w:ilvl w:val="0"/>
                <w:numId w:val="5"/>
              </w:numPr>
              <w:autoSpaceDE/>
              <w:autoSpaceDN/>
              <w:spacing w:line="276" w:lineRule="auto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es-ES"/>
              </w:rPr>
            </w:pPr>
            <w:r w:rsidRPr="0052559A">
              <w:rPr>
                <w:rFonts w:asciiTheme="minorHAnsi" w:eastAsia="Times New Roman" w:hAnsiTheme="minorHAnsi" w:cstheme="minorHAnsi"/>
                <w:sz w:val="24"/>
                <w:szCs w:val="24"/>
                <w:lang w:eastAsia="es-ES"/>
              </w:rPr>
              <w:t xml:space="preserve">Lectura y comentario: </w:t>
            </w:r>
            <w:r w:rsidRPr="0052559A">
              <w:rPr>
                <w:rFonts w:asciiTheme="minorHAnsi" w:eastAsia="Times New Roman" w:hAnsiTheme="minorHAnsi" w:cstheme="minorHAnsi"/>
                <w:i/>
                <w:iCs/>
                <w:sz w:val="24"/>
                <w:szCs w:val="24"/>
                <w:lang w:eastAsia="es-ES"/>
              </w:rPr>
              <w:t xml:space="preserve">El </w:t>
            </w:r>
            <w:proofErr w:type="gramStart"/>
            <w:r w:rsidRPr="0052559A">
              <w:rPr>
                <w:rFonts w:asciiTheme="minorHAnsi" w:eastAsia="Times New Roman" w:hAnsiTheme="minorHAnsi" w:cstheme="minorHAnsi"/>
                <w:i/>
                <w:iCs/>
                <w:sz w:val="24"/>
                <w:szCs w:val="24"/>
                <w:lang w:eastAsia="es-ES"/>
              </w:rPr>
              <w:t>paso</w:t>
            </w:r>
            <w:proofErr w:type="gramEnd"/>
            <w:r w:rsidRPr="0052559A">
              <w:rPr>
                <w:rFonts w:asciiTheme="minorHAnsi" w:eastAsia="Times New Roman" w:hAnsiTheme="minorHAnsi" w:cstheme="minorHAnsi"/>
                <w:i/>
                <w:iCs/>
                <w:sz w:val="24"/>
                <w:szCs w:val="24"/>
                <w:lang w:eastAsia="es-ES"/>
              </w:rPr>
              <w:t xml:space="preserve"> de las aceitunas </w:t>
            </w:r>
            <w:r w:rsidRPr="0052559A">
              <w:rPr>
                <w:rFonts w:asciiTheme="minorHAnsi" w:eastAsia="Times New Roman" w:hAnsiTheme="minorHAnsi" w:cstheme="minorHAnsi"/>
                <w:sz w:val="24"/>
                <w:szCs w:val="24"/>
                <w:lang w:eastAsia="es-ES"/>
              </w:rPr>
              <w:t>d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  <w:lang w:eastAsia="es-ES"/>
              </w:rPr>
              <w:t>e Lope de Rueda.</w:t>
            </w:r>
          </w:p>
        </w:tc>
      </w:tr>
      <w:tr w:rsidR="004A668A" w:rsidTr="00121FD2">
        <w:trPr>
          <w:trHeight w:val="329"/>
        </w:trPr>
        <w:tc>
          <w:tcPr>
            <w:tcW w:w="1872" w:type="dxa"/>
          </w:tcPr>
          <w:p w:rsidR="004A668A" w:rsidRPr="005E7DD1" w:rsidRDefault="00B41A66">
            <w:pPr>
              <w:pStyle w:val="TableParagraph"/>
              <w:spacing w:before="59"/>
              <w:rPr>
                <w:sz w:val="24"/>
                <w:szCs w:val="24"/>
              </w:rPr>
            </w:pPr>
            <w:r w:rsidRPr="005E7DD1">
              <w:rPr>
                <w:sz w:val="24"/>
                <w:szCs w:val="24"/>
              </w:rPr>
              <w:t>EJE 2:</w:t>
            </w:r>
          </w:p>
        </w:tc>
        <w:tc>
          <w:tcPr>
            <w:tcW w:w="7448" w:type="dxa"/>
          </w:tcPr>
          <w:p w:rsidR="00121FD2" w:rsidRPr="00121FD2" w:rsidRDefault="00121FD2" w:rsidP="00121FD2">
            <w:pPr>
              <w:spacing w:line="276" w:lineRule="auto"/>
              <w:jc w:val="both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es-AR" w:eastAsia="es-ES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es-AR" w:eastAsia="es-ES"/>
              </w:rPr>
              <w:t xml:space="preserve">  </w:t>
            </w:r>
            <w:r w:rsidRPr="00121FD2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es-AR" w:eastAsia="es-ES"/>
              </w:rPr>
              <w:t xml:space="preserve">El Siglo de Oro Español. El Barroco Español </w:t>
            </w:r>
          </w:p>
          <w:p w:rsidR="00121FD2" w:rsidRPr="00121FD2" w:rsidRDefault="00121FD2" w:rsidP="00121FD2">
            <w:pPr>
              <w:spacing w:line="276" w:lineRule="auto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 xml:space="preserve">  </w:t>
            </w:r>
            <w:r w:rsidRPr="00121FD2"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>Contexto sociocultural. La relación del teatro con el poder. El Barroco: concepto, temas, características, recursos. El teatro de la época: las compañías teatrales, particularidades del espectáculo. El actor en el Siglo de Oro Español. Los cómicos de la legua. Edificios teatrales: los corrales.</w:t>
            </w:r>
          </w:p>
          <w:p w:rsidR="00121FD2" w:rsidRPr="00121FD2" w:rsidRDefault="00121FD2" w:rsidP="00121FD2">
            <w:pPr>
              <w:spacing w:line="276" w:lineRule="auto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lastRenderedPageBreak/>
              <w:t xml:space="preserve">  </w:t>
            </w:r>
            <w:r w:rsidRPr="00121FD2"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 xml:space="preserve">El primer barroco. Renovación del entremés. Cervantes. Entre el Renacimiento y el Barroco. </w:t>
            </w:r>
          </w:p>
          <w:p w:rsidR="00121FD2" w:rsidRPr="00121FD2" w:rsidRDefault="00121FD2" w:rsidP="00121FD2">
            <w:pPr>
              <w:widowControl/>
              <w:numPr>
                <w:ilvl w:val="0"/>
                <w:numId w:val="5"/>
              </w:numPr>
              <w:autoSpaceDE/>
              <w:autoSpaceDN/>
              <w:spacing w:line="276" w:lineRule="auto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</w:pPr>
            <w:r w:rsidRPr="00121FD2"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 xml:space="preserve">Lectura y análisis de los entremeses: </w:t>
            </w:r>
            <w:r w:rsidRPr="00121FD2">
              <w:rPr>
                <w:rFonts w:asciiTheme="minorHAnsi" w:eastAsia="Times New Roman" w:hAnsiTheme="minorHAnsi" w:cstheme="minorHAnsi"/>
                <w:i/>
                <w:iCs/>
                <w:sz w:val="24"/>
                <w:szCs w:val="24"/>
                <w:lang w:val="es-AR" w:eastAsia="es-ES"/>
              </w:rPr>
              <w:t>El juez de los divorcios</w:t>
            </w:r>
            <w:r w:rsidRPr="00121FD2"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 xml:space="preserve"> de Cervantes.</w:t>
            </w:r>
          </w:p>
          <w:p w:rsidR="00121FD2" w:rsidRPr="00121FD2" w:rsidRDefault="00121FD2" w:rsidP="00121FD2">
            <w:pPr>
              <w:spacing w:line="276" w:lineRule="auto"/>
              <w:ind w:left="708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</w:pPr>
            <w:r w:rsidRPr="00121FD2"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>Elementos de comicidad en el discurso. Caracterización de los personajes. Estructura.</w:t>
            </w:r>
          </w:p>
          <w:p w:rsidR="00121FD2" w:rsidRPr="00121FD2" w:rsidRDefault="00121FD2" w:rsidP="00121FD2">
            <w:pPr>
              <w:spacing w:line="276" w:lineRule="auto"/>
              <w:ind w:left="708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</w:pPr>
          </w:p>
          <w:p w:rsidR="00121FD2" w:rsidRPr="00121FD2" w:rsidRDefault="00121FD2" w:rsidP="00121FD2">
            <w:pPr>
              <w:spacing w:line="276" w:lineRule="auto"/>
              <w:jc w:val="both"/>
              <w:rPr>
                <w:rFonts w:asciiTheme="minorHAnsi" w:eastAsia="Times New Roman" w:hAnsiTheme="minorHAnsi" w:cstheme="minorHAnsi"/>
                <w:i/>
                <w:sz w:val="24"/>
                <w:szCs w:val="24"/>
                <w:lang w:val="es-AR" w:eastAsia="es-ES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 xml:space="preserve">  </w:t>
            </w:r>
            <w:r w:rsidRPr="00121FD2"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 xml:space="preserve">Renovación del teatro. Lope de Vega. Características de su teatro. El teatro nacional español. Los personajes de la comedia. </w:t>
            </w:r>
            <w:r w:rsidRPr="00121FD2">
              <w:rPr>
                <w:rFonts w:asciiTheme="minorHAnsi" w:eastAsia="Times New Roman" w:hAnsiTheme="minorHAnsi" w:cstheme="minorHAnsi"/>
                <w:i/>
                <w:sz w:val="24"/>
                <w:szCs w:val="24"/>
                <w:lang w:val="es-AR" w:eastAsia="es-ES"/>
              </w:rPr>
              <w:t>El arte nuevo de hacer comedias.</w:t>
            </w:r>
          </w:p>
          <w:p w:rsidR="00121FD2" w:rsidRPr="00121FD2" w:rsidRDefault="00121FD2" w:rsidP="00121FD2">
            <w:pPr>
              <w:spacing w:line="276" w:lineRule="auto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</w:pPr>
          </w:p>
          <w:p w:rsidR="00121FD2" w:rsidRPr="00121FD2" w:rsidRDefault="00121FD2" w:rsidP="00121FD2">
            <w:pPr>
              <w:widowControl/>
              <w:numPr>
                <w:ilvl w:val="0"/>
                <w:numId w:val="5"/>
              </w:numPr>
              <w:autoSpaceDE/>
              <w:autoSpaceDN/>
              <w:spacing w:line="276" w:lineRule="auto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</w:pPr>
            <w:r w:rsidRPr="00121FD2"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 xml:space="preserve">Lectura y análisis de </w:t>
            </w:r>
            <w:r w:rsidRPr="00121FD2">
              <w:rPr>
                <w:rFonts w:asciiTheme="minorHAnsi" w:eastAsia="Times New Roman" w:hAnsiTheme="minorHAnsi" w:cstheme="minorHAnsi"/>
                <w:i/>
                <w:iCs/>
                <w:sz w:val="24"/>
                <w:szCs w:val="24"/>
                <w:lang w:val="es-AR" w:eastAsia="es-ES"/>
              </w:rPr>
              <w:t xml:space="preserve">Fuenteovejuna </w:t>
            </w:r>
            <w:r w:rsidRPr="00121FD2"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>de Lope de Vega</w:t>
            </w:r>
            <w:r w:rsidRPr="00121FD2">
              <w:rPr>
                <w:rFonts w:asciiTheme="minorHAnsi" w:eastAsia="Times New Roman" w:hAnsiTheme="minorHAnsi" w:cstheme="minorHAnsi"/>
                <w:i/>
                <w:iCs/>
                <w:sz w:val="24"/>
                <w:szCs w:val="24"/>
                <w:lang w:val="es-AR" w:eastAsia="es-ES"/>
              </w:rPr>
              <w:t>.</w:t>
            </w:r>
            <w:r w:rsidRPr="00121FD2"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 xml:space="preserve"> Carácter histórico. Diálogos y monólogos. La estructura: presentación, acción, conflictos paralelos, doble desenlace. Temáticas. La honra y el honor. El poder injusto. El derecho de pernada. La vida de la corte y la vida de la aldea. El orden social. Derecho a la honra. Análisis de personajes, el personaje colectivo, el villano, el papel justiciero de la monarquía, importancia del gracioso.</w:t>
            </w:r>
          </w:p>
          <w:p w:rsidR="00121FD2" w:rsidRPr="00121FD2" w:rsidRDefault="00121FD2" w:rsidP="00121FD2">
            <w:pPr>
              <w:spacing w:line="276" w:lineRule="auto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</w:pPr>
          </w:p>
          <w:p w:rsidR="00121FD2" w:rsidRPr="00121FD2" w:rsidRDefault="00121FD2" w:rsidP="00121FD2">
            <w:pPr>
              <w:spacing w:line="276" w:lineRule="auto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 xml:space="preserve">  </w:t>
            </w:r>
            <w:r w:rsidRPr="00121FD2"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>Segundo Barroco. Calderón de la Barca y los postulados del Barroco y de la Contrarreforma. El teatro en tiempos de Calderón. Nuevas especies teatrales.</w:t>
            </w:r>
          </w:p>
          <w:p w:rsidR="00121FD2" w:rsidRPr="00121FD2" w:rsidRDefault="00121FD2" w:rsidP="00121FD2">
            <w:pPr>
              <w:spacing w:line="276" w:lineRule="auto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</w:pPr>
          </w:p>
          <w:p w:rsidR="004A668A" w:rsidRPr="00121FD2" w:rsidRDefault="00121FD2" w:rsidP="00121FD2">
            <w:pPr>
              <w:widowControl/>
              <w:numPr>
                <w:ilvl w:val="0"/>
                <w:numId w:val="5"/>
              </w:numPr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s-AR" w:eastAsia="es-ES"/>
              </w:rPr>
            </w:pPr>
            <w:r w:rsidRPr="00121FD2"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 xml:space="preserve">Lectura y análisis de </w:t>
            </w:r>
            <w:r w:rsidRPr="00121FD2">
              <w:rPr>
                <w:rFonts w:asciiTheme="minorHAnsi" w:eastAsia="Times New Roman" w:hAnsiTheme="minorHAnsi" w:cstheme="minorHAnsi"/>
                <w:i/>
                <w:iCs/>
                <w:sz w:val="24"/>
                <w:szCs w:val="24"/>
                <w:lang w:val="es-AR" w:eastAsia="es-ES"/>
              </w:rPr>
              <w:t xml:space="preserve">La vida es sueño </w:t>
            </w:r>
            <w:r w:rsidRPr="00121FD2"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>de Calderón de la Barca. Recursos retóricos. Los monólogos. Relación entre temas y subtemas de la obra. Significación filosófica: el origen del hombre, el engaño de los sentidos, la vigilia y el sueño, el libre albedrío, el desengaño de la vida terrena, la vida eterna. Simbolismos. Contrastes. Análisis de personajes: el personaje central, las relaciones entre los personajes, el gracioso.</w:t>
            </w:r>
            <w:r w:rsidRPr="004E1DFA">
              <w:rPr>
                <w:rFonts w:ascii="Times New Roman" w:eastAsia="Times New Roman" w:hAnsi="Times New Roman" w:cs="Times New Roman"/>
                <w:sz w:val="20"/>
                <w:szCs w:val="20"/>
                <w:lang w:val="es-AR" w:eastAsia="es-ES"/>
              </w:rPr>
              <w:t xml:space="preserve"> </w:t>
            </w:r>
          </w:p>
        </w:tc>
      </w:tr>
      <w:tr w:rsidR="004A668A" w:rsidTr="00121FD2">
        <w:trPr>
          <w:trHeight w:val="330"/>
        </w:trPr>
        <w:tc>
          <w:tcPr>
            <w:tcW w:w="1872" w:type="dxa"/>
          </w:tcPr>
          <w:p w:rsidR="004A668A" w:rsidRPr="005E7DD1" w:rsidRDefault="00B41A66">
            <w:pPr>
              <w:pStyle w:val="TableParagraph"/>
              <w:spacing w:before="59"/>
              <w:rPr>
                <w:sz w:val="24"/>
                <w:szCs w:val="24"/>
              </w:rPr>
            </w:pPr>
            <w:r w:rsidRPr="005E7DD1">
              <w:rPr>
                <w:sz w:val="24"/>
                <w:szCs w:val="24"/>
              </w:rPr>
              <w:lastRenderedPageBreak/>
              <w:t>EJE 3:</w:t>
            </w:r>
          </w:p>
        </w:tc>
        <w:tc>
          <w:tcPr>
            <w:tcW w:w="7448" w:type="dxa"/>
          </w:tcPr>
          <w:p w:rsidR="00B44EF2" w:rsidRPr="00B44EF2" w:rsidRDefault="00B44EF2" w:rsidP="00B44EF2">
            <w:pPr>
              <w:spacing w:line="276" w:lineRule="auto"/>
              <w:jc w:val="both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es-AR" w:eastAsia="es-ES"/>
              </w:rPr>
            </w:pPr>
            <w:r w:rsidRPr="00B44EF2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es-AR" w:eastAsia="es-ES"/>
              </w:rPr>
              <w:t xml:space="preserve">  El barroco hispanoamericano. </w:t>
            </w:r>
          </w:p>
          <w:p w:rsidR="00B44EF2" w:rsidRPr="00B44EF2" w:rsidRDefault="00B44EF2" w:rsidP="00B44EF2">
            <w:pPr>
              <w:spacing w:line="276" w:lineRule="auto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</w:pPr>
            <w:r w:rsidRPr="00B44EF2"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 xml:space="preserve">  Contexto histórico. El teatro hispanoamericano: el teatro misionero, escolar y criollo. </w:t>
            </w:r>
          </w:p>
          <w:p w:rsidR="00B44EF2" w:rsidRPr="00B44EF2" w:rsidRDefault="00B44EF2" w:rsidP="00B44EF2">
            <w:pPr>
              <w:spacing w:line="276" w:lineRule="auto"/>
              <w:jc w:val="both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es-AR" w:eastAsia="es-ES"/>
              </w:rPr>
            </w:pPr>
            <w:r w:rsidRPr="00B44EF2"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>Características del</w:t>
            </w:r>
            <w:r w:rsidRPr="00B44EF2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es-AR" w:eastAsia="es-ES"/>
              </w:rPr>
              <w:t xml:space="preserve"> </w:t>
            </w:r>
            <w:r w:rsidRPr="00B44EF2"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>Barroco Americano. El sincretismo. Contexto sociocultural. El teatro colonial. Sor Juana Inés de la Cruz. Su producción literaria y teatral.</w:t>
            </w:r>
          </w:p>
          <w:p w:rsidR="00B44EF2" w:rsidRPr="00B44EF2" w:rsidRDefault="00B44EF2" w:rsidP="00B44EF2">
            <w:pPr>
              <w:spacing w:line="276" w:lineRule="auto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</w:pPr>
          </w:p>
          <w:p w:rsidR="004A668A" w:rsidRPr="00FF181C" w:rsidRDefault="00B44EF2" w:rsidP="00B44EF2">
            <w:pPr>
              <w:widowControl/>
              <w:numPr>
                <w:ilvl w:val="0"/>
                <w:numId w:val="5"/>
              </w:numPr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s-AR" w:eastAsia="es-ES"/>
              </w:rPr>
            </w:pPr>
            <w:r w:rsidRPr="00B44EF2"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 xml:space="preserve">Lectura y análisis de </w:t>
            </w:r>
            <w:r w:rsidRPr="00B44EF2">
              <w:rPr>
                <w:rFonts w:asciiTheme="minorHAnsi" w:eastAsia="Times New Roman" w:hAnsiTheme="minorHAnsi" w:cstheme="minorHAnsi"/>
                <w:i/>
                <w:iCs/>
                <w:sz w:val="24"/>
                <w:szCs w:val="24"/>
                <w:lang w:val="es-AR" w:eastAsia="es-ES"/>
              </w:rPr>
              <w:t>Loa Introductoria a El Divino Narciso.</w:t>
            </w:r>
            <w:r w:rsidRPr="00B44EF2"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 xml:space="preserve"> El </w:t>
            </w:r>
            <w:proofErr w:type="spellStart"/>
            <w:r w:rsidRPr="00B44EF2"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>autosacramental</w:t>
            </w:r>
            <w:proofErr w:type="spellEnd"/>
            <w:r w:rsidRPr="00B44EF2"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>. Fuentes. Características de la obra mestiza: fusión de lo español y lo indígena.</w:t>
            </w:r>
          </w:p>
          <w:p w:rsidR="00FF181C" w:rsidRPr="00B44EF2" w:rsidRDefault="00FF181C" w:rsidP="00FF181C">
            <w:pPr>
              <w:widowControl/>
              <w:autoSpaceDE/>
              <w:autoSpaceDN/>
              <w:spacing w:line="276" w:lineRule="auto"/>
              <w:ind w:left="7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s-AR" w:eastAsia="es-ES"/>
              </w:rPr>
            </w:pPr>
          </w:p>
        </w:tc>
      </w:tr>
      <w:tr w:rsidR="005E7DD1" w:rsidTr="00121FD2">
        <w:trPr>
          <w:trHeight w:val="330"/>
        </w:trPr>
        <w:tc>
          <w:tcPr>
            <w:tcW w:w="1872" w:type="dxa"/>
          </w:tcPr>
          <w:p w:rsidR="005E7DD1" w:rsidRPr="005E7DD1" w:rsidRDefault="00FF181C" w:rsidP="00FF181C">
            <w:pPr>
              <w:pStyle w:val="TableParagraph"/>
              <w:spacing w:before="59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  </w:t>
            </w:r>
            <w:r w:rsidR="005E7DD1" w:rsidRPr="005E7DD1">
              <w:rPr>
                <w:sz w:val="24"/>
                <w:szCs w:val="24"/>
              </w:rPr>
              <w:t>Eje 4:</w:t>
            </w:r>
          </w:p>
        </w:tc>
        <w:tc>
          <w:tcPr>
            <w:tcW w:w="7448" w:type="dxa"/>
          </w:tcPr>
          <w:p w:rsidR="00B44EF2" w:rsidRPr="00B44EF2" w:rsidRDefault="00FF181C" w:rsidP="00B44EF2">
            <w:pPr>
              <w:spacing w:line="276" w:lineRule="auto"/>
              <w:jc w:val="both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es-AR" w:eastAsia="es-ES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es-AR" w:eastAsia="es-ES"/>
              </w:rPr>
              <w:t xml:space="preserve"> </w:t>
            </w:r>
            <w:r w:rsidR="00B44EF2" w:rsidRPr="00B44EF2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es-AR" w:eastAsia="es-ES"/>
              </w:rPr>
              <w:t xml:space="preserve"> El Clasicismo Francés</w:t>
            </w:r>
            <w:r w:rsidR="00B44EF2" w:rsidRPr="00B44EF2"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>.</w:t>
            </w:r>
          </w:p>
          <w:p w:rsidR="00B44EF2" w:rsidRPr="00B44EF2" w:rsidRDefault="00B44EF2" w:rsidP="00B44EF2">
            <w:pPr>
              <w:spacing w:line="276" w:lineRule="auto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</w:pPr>
            <w:r w:rsidRPr="00B44EF2"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 xml:space="preserve">  Contexto sociocultural. Relación de teatro y poder. Concepto de Clasicismo. El Clasicismo Francés: principios clásicos. Las reglas del decoro. Los salones. El preciosismo. La Academia Francesa. Las salas teatrales. El actor de la tragedia clásica. </w:t>
            </w:r>
          </w:p>
          <w:p w:rsidR="00B44EF2" w:rsidRPr="00B44EF2" w:rsidRDefault="00B44EF2" w:rsidP="00B44EF2">
            <w:pPr>
              <w:spacing w:line="276" w:lineRule="auto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</w:pPr>
          </w:p>
          <w:p w:rsidR="00B44EF2" w:rsidRPr="00B44EF2" w:rsidRDefault="00B44EF2" w:rsidP="00B44EF2">
            <w:pPr>
              <w:spacing w:line="276" w:lineRule="auto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</w:pPr>
            <w:r w:rsidRPr="00B44EF2"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 xml:space="preserve">  El teatro de </w:t>
            </w:r>
            <w:proofErr w:type="spellStart"/>
            <w:r w:rsidRPr="00B44EF2"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>Corneille</w:t>
            </w:r>
            <w:proofErr w:type="spellEnd"/>
            <w:r w:rsidRPr="00B44EF2"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 xml:space="preserve">. Concepción de la tragedia. La moral </w:t>
            </w:r>
            <w:proofErr w:type="spellStart"/>
            <w:r w:rsidRPr="00B44EF2"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>cornelliana</w:t>
            </w:r>
            <w:proofErr w:type="spellEnd"/>
            <w:r w:rsidRPr="00B44EF2"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 xml:space="preserve">. </w:t>
            </w:r>
          </w:p>
          <w:p w:rsidR="00B44EF2" w:rsidRPr="00B44EF2" w:rsidRDefault="00B44EF2" w:rsidP="00B44EF2">
            <w:pPr>
              <w:spacing w:line="276" w:lineRule="auto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</w:pPr>
          </w:p>
          <w:p w:rsidR="00B44EF2" w:rsidRPr="00B44EF2" w:rsidRDefault="00B44EF2" w:rsidP="00B44EF2">
            <w:pPr>
              <w:spacing w:line="276" w:lineRule="auto"/>
              <w:ind w:right="-568"/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</w:pPr>
            <w:r w:rsidRPr="00B44EF2"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 xml:space="preserve">  Lectura y análisis de </w:t>
            </w:r>
            <w:r w:rsidRPr="00B44EF2">
              <w:rPr>
                <w:rFonts w:asciiTheme="minorHAnsi" w:eastAsia="Times New Roman" w:hAnsiTheme="minorHAnsi" w:cstheme="minorHAnsi"/>
                <w:i/>
                <w:iCs/>
                <w:sz w:val="24"/>
                <w:szCs w:val="24"/>
                <w:lang w:val="es-AR" w:eastAsia="es-ES"/>
              </w:rPr>
              <w:t>El Cid</w:t>
            </w:r>
            <w:r w:rsidRPr="00B44EF2"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 xml:space="preserve"> de </w:t>
            </w:r>
            <w:proofErr w:type="spellStart"/>
            <w:r w:rsidRPr="00B44EF2"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>Corneille</w:t>
            </w:r>
            <w:proofErr w:type="spellEnd"/>
            <w:r w:rsidRPr="00B44EF2"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 xml:space="preserve">. Análisis de personajes. Concepción del héroe y su sentido del deber. La querella de El Cid. </w:t>
            </w:r>
          </w:p>
          <w:p w:rsidR="00B44EF2" w:rsidRPr="00B44EF2" w:rsidRDefault="00B44EF2" w:rsidP="00B44EF2">
            <w:pPr>
              <w:spacing w:line="276" w:lineRule="auto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</w:pPr>
          </w:p>
          <w:p w:rsidR="00B44EF2" w:rsidRPr="00B44EF2" w:rsidRDefault="00B44EF2" w:rsidP="00B44EF2">
            <w:pPr>
              <w:spacing w:line="276" w:lineRule="auto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</w:pPr>
            <w:r w:rsidRPr="00B44EF2"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 xml:space="preserve">  Racine y la tragedia moral. Exaltación de los valores morales frente a la caducidad de los principios cívicos de la tragedia </w:t>
            </w:r>
            <w:proofErr w:type="spellStart"/>
            <w:r w:rsidRPr="00B44EF2"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>cornelliana</w:t>
            </w:r>
            <w:proofErr w:type="spellEnd"/>
            <w:r w:rsidRPr="00B44EF2"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>. El jansenismo. Respeto por la preceptiva.</w:t>
            </w:r>
          </w:p>
          <w:p w:rsidR="00B44EF2" w:rsidRPr="00B44EF2" w:rsidRDefault="00B44EF2" w:rsidP="00B44EF2">
            <w:pPr>
              <w:spacing w:line="276" w:lineRule="auto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</w:pPr>
          </w:p>
          <w:p w:rsidR="00B44EF2" w:rsidRPr="00B44EF2" w:rsidRDefault="00B44EF2" w:rsidP="00B44EF2">
            <w:pPr>
              <w:widowControl/>
              <w:numPr>
                <w:ilvl w:val="0"/>
                <w:numId w:val="5"/>
              </w:numPr>
              <w:autoSpaceDE/>
              <w:autoSpaceDN/>
              <w:spacing w:line="276" w:lineRule="auto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</w:pPr>
            <w:r w:rsidRPr="00B44EF2"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 xml:space="preserve">Lectura y análisis de </w:t>
            </w:r>
            <w:r w:rsidRPr="00B44EF2">
              <w:rPr>
                <w:rFonts w:asciiTheme="minorHAnsi" w:eastAsia="Times New Roman" w:hAnsiTheme="minorHAnsi" w:cstheme="minorHAnsi"/>
                <w:i/>
                <w:iCs/>
                <w:sz w:val="24"/>
                <w:szCs w:val="24"/>
                <w:lang w:val="es-AR" w:eastAsia="es-ES"/>
              </w:rPr>
              <w:t>Fedra</w:t>
            </w:r>
            <w:r w:rsidRPr="00B44EF2"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 xml:space="preserve"> de Racine. El jansenismo. Comparación con el </w:t>
            </w:r>
            <w:r w:rsidRPr="00B44EF2">
              <w:rPr>
                <w:rFonts w:asciiTheme="minorHAnsi" w:eastAsia="Times New Roman" w:hAnsiTheme="minorHAnsi" w:cstheme="minorHAnsi"/>
                <w:i/>
                <w:iCs/>
                <w:sz w:val="24"/>
                <w:szCs w:val="24"/>
                <w:lang w:val="es-AR" w:eastAsia="es-ES"/>
              </w:rPr>
              <w:t>Hipólito</w:t>
            </w:r>
            <w:r w:rsidRPr="00B44EF2"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 xml:space="preserve"> de Eurípides. Análisis de personajes. El conflicto consigo mismo. La predestinación. Lucha entre el deber y la pasión</w:t>
            </w:r>
          </w:p>
          <w:p w:rsidR="00B44EF2" w:rsidRPr="00B44EF2" w:rsidRDefault="00B44EF2" w:rsidP="00B44EF2">
            <w:pPr>
              <w:spacing w:line="276" w:lineRule="auto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</w:pPr>
          </w:p>
          <w:p w:rsidR="00B44EF2" w:rsidRPr="00B44EF2" w:rsidRDefault="00B44EF2" w:rsidP="00B44EF2">
            <w:pPr>
              <w:spacing w:line="276" w:lineRule="auto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</w:pPr>
            <w:r w:rsidRPr="00B44EF2"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 xml:space="preserve">  </w:t>
            </w:r>
            <w:proofErr w:type="spellStart"/>
            <w:r w:rsidRPr="00B44EF2"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>Molière</w:t>
            </w:r>
            <w:proofErr w:type="spellEnd"/>
            <w:r w:rsidRPr="00B44EF2"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 xml:space="preserve"> y la comedia. Características de su teatro. El actor del siglo XVII. Herencia de la farsa y de la Comedia </w:t>
            </w:r>
            <w:proofErr w:type="spellStart"/>
            <w:r w:rsidRPr="00B44EF2"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>dell</w:t>
            </w:r>
            <w:proofErr w:type="spellEnd"/>
            <w:r w:rsidRPr="00B44EF2"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>´ arte. Recursos de comicidad.</w:t>
            </w:r>
          </w:p>
          <w:p w:rsidR="00B44EF2" w:rsidRPr="00B44EF2" w:rsidRDefault="00B44EF2" w:rsidP="00B44EF2">
            <w:pPr>
              <w:spacing w:line="276" w:lineRule="auto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</w:pPr>
          </w:p>
          <w:p w:rsidR="005E7DD1" w:rsidRPr="00B44EF2" w:rsidRDefault="00B44EF2" w:rsidP="00B44EF2">
            <w:pPr>
              <w:widowControl/>
              <w:numPr>
                <w:ilvl w:val="0"/>
                <w:numId w:val="5"/>
              </w:numPr>
              <w:autoSpaceDE/>
              <w:autoSpaceDN/>
              <w:spacing w:line="276" w:lineRule="auto"/>
              <w:jc w:val="both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es-AR" w:eastAsia="es-ES"/>
              </w:rPr>
            </w:pPr>
            <w:r w:rsidRPr="00B44EF2"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 xml:space="preserve">Lectura y análisis de </w:t>
            </w:r>
            <w:r w:rsidRPr="00B44EF2">
              <w:rPr>
                <w:rFonts w:asciiTheme="minorHAnsi" w:eastAsia="Times New Roman" w:hAnsiTheme="minorHAnsi" w:cstheme="minorHAnsi"/>
                <w:i/>
                <w:iCs/>
                <w:sz w:val="24"/>
                <w:szCs w:val="24"/>
                <w:lang w:val="es-AR" w:eastAsia="es-ES"/>
              </w:rPr>
              <w:t>Tartufo</w:t>
            </w:r>
            <w:r w:rsidRPr="00B44EF2"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 xml:space="preserve"> de Moliere. Las distintas versiones de </w:t>
            </w:r>
            <w:r w:rsidRPr="00B44EF2">
              <w:rPr>
                <w:rFonts w:asciiTheme="minorHAnsi" w:eastAsia="Times New Roman" w:hAnsiTheme="minorHAnsi" w:cstheme="minorHAnsi"/>
                <w:i/>
                <w:iCs/>
                <w:sz w:val="24"/>
                <w:szCs w:val="24"/>
                <w:lang w:val="es-AR" w:eastAsia="es-ES"/>
              </w:rPr>
              <w:t xml:space="preserve">Tartufo. </w:t>
            </w:r>
            <w:r w:rsidRPr="00B44EF2"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 xml:space="preserve">Análisis de personajes. La intriga. </w:t>
            </w:r>
          </w:p>
        </w:tc>
      </w:tr>
      <w:tr w:rsidR="00B44EF2" w:rsidTr="00121FD2">
        <w:trPr>
          <w:trHeight w:val="330"/>
        </w:trPr>
        <w:tc>
          <w:tcPr>
            <w:tcW w:w="1872" w:type="dxa"/>
          </w:tcPr>
          <w:p w:rsidR="00B44EF2" w:rsidRPr="005E7DD1" w:rsidRDefault="00B44EF2">
            <w:pPr>
              <w:pStyle w:val="TableParagraph"/>
              <w:spacing w:before="59"/>
              <w:rPr>
                <w:sz w:val="24"/>
                <w:szCs w:val="24"/>
              </w:rPr>
            </w:pPr>
            <w:r w:rsidRPr="005E7DD1">
              <w:rPr>
                <w:sz w:val="24"/>
                <w:szCs w:val="24"/>
              </w:rPr>
              <w:t xml:space="preserve">Eje </w:t>
            </w:r>
            <w:r>
              <w:rPr>
                <w:sz w:val="24"/>
                <w:szCs w:val="24"/>
              </w:rPr>
              <w:t>5</w:t>
            </w:r>
            <w:r w:rsidRPr="005E7DD1">
              <w:rPr>
                <w:sz w:val="24"/>
                <w:szCs w:val="24"/>
              </w:rPr>
              <w:t>:</w:t>
            </w:r>
          </w:p>
        </w:tc>
        <w:tc>
          <w:tcPr>
            <w:tcW w:w="7448" w:type="dxa"/>
          </w:tcPr>
          <w:p w:rsidR="00B44EF2" w:rsidRPr="00B44EF2" w:rsidRDefault="00B44EF2" w:rsidP="00B44EF2">
            <w:pPr>
              <w:spacing w:line="276" w:lineRule="auto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es-AR" w:eastAsia="es-ES"/>
              </w:rPr>
              <w:t xml:space="preserve">  </w:t>
            </w:r>
            <w:r w:rsidRPr="00B44EF2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es-AR" w:eastAsia="es-ES"/>
              </w:rPr>
              <w:t>El Drama Burgués y el Neoclasicismo</w:t>
            </w:r>
          </w:p>
          <w:p w:rsidR="00B44EF2" w:rsidRPr="00B44EF2" w:rsidRDefault="00B44EF2" w:rsidP="00B44EF2">
            <w:pPr>
              <w:spacing w:line="276" w:lineRule="auto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 xml:space="preserve">  </w:t>
            </w:r>
            <w:r w:rsidRPr="00B44EF2"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 xml:space="preserve">Contexto sociocultural, filosófico, económico y literario. La comedia en el siglo XVIII. La Comedia Francesa y el teatro de boulevard. Importancia de Diderot para el teatro de su época y el teatro posterior. Fundamentación del drama burgués. </w:t>
            </w:r>
          </w:p>
          <w:p w:rsidR="00B44EF2" w:rsidRPr="00B44EF2" w:rsidRDefault="00B44EF2" w:rsidP="00B44EF2">
            <w:pPr>
              <w:spacing w:line="276" w:lineRule="auto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</w:pPr>
          </w:p>
          <w:p w:rsidR="00B44EF2" w:rsidRPr="00B44EF2" w:rsidRDefault="00B44EF2" w:rsidP="00B44EF2">
            <w:pPr>
              <w:widowControl/>
              <w:numPr>
                <w:ilvl w:val="0"/>
                <w:numId w:val="6"/>
              </w:numPr>
              <w:autoSpaceDE/>
              <w:autoSpaceDN/>
              <w:spacing w:line="276" w:lineRule="auto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</w:pPr>
            <w:r w:rsidRPr="00B44EF2"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 xml:space="preserve">Lectura y comentario de </w:t>
            </w:r>
            <w:r w:rsidRPr="00B44EF2">
              <w:rPr>
                <w:rFonts w:asciiTheme="minorHAnsi" w:eastAsia="Times New Roman" w:hAnsiTheme="minorHAnsi" w:cstheme="minorHAnsi"/>
                <w:i/>
                <w:iCs/>
                <w:sz w:val="24"/>
                <w:szCs w:val="24"/>
                <w:lang w:val="es-AR" w:eastAsia="es-ES"/>
              </w:rPr>
              <w:t>La paradoja del comediante</w:t>
            </w:r>
            <w:r w:rsidRPr="00B44EF2"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 xml:space="preserve"> de Diderot. Los principios de la actuación. </w:t>
            </w:r>
          </w:p>
          <w:p w:rsidR="00B44EF2" w:rsidRPr="00B44EF2" w:rsidRDefault="00B44EF2" w:rsidP="00B44EF2">
            <w:pPr>
              <w:spacing w:line="276" w:lineRule="auto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</w:pPr>
            <w:r w:rsidRPr="00B44EF2"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 xml:space="preserve">            Pantomima y distanciamiento. Influencia de David </w:t>
            </w:r>
            <w:proofErr w:type="spellStart"/>
            <w:r w:rsidRPr="00B44EF2"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>Garrick</w:t>
            </w:r>
            <w:proofErr w:type="spellEnd"/>
            <w:r w:rsidRPr="00B44EF2"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 xml:space="preserve"> en Denis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 xml:space="preserve">    </w:t>
            </w:r>
            <w:r w:rsidR="00D400F4"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 xml:space="preserve"> </w:t>
            </w:r>
            <w:r w:rsidRPr="00B44EF2"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 xml:space="preserve">Diderot. </w:t>
            </w:r>
          </w:p>
          <w:p w:rsidR="00B44EF2" w:rsidRPr="00B44EF2" w:rsidRDefault="00B44EF2" w:rsidP="00B44EF2">
            <w:pPr>
              <w:spacing w:line="276" w:lineRule="auto"/>
              <w:ind w:left="360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</w:pPr>
          </w:p>
          <w:p w:rsidR="00B44EF2" w:rsidRPr="00B44EF2" w:rsidRDefault="00B44EF2" w:rsidP="00B44EF2">
            <w:pPr>
              <w:spacing w:line="276" w:lineRule="auto"/>
              <w:ind w:left="360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</w:pPr>
            <w:r w:rsidRPr="00B44EF2"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>El Neoclasicismo en España. El comediante español del siglo XVIII. Características del teatro de Moratín. Respeto por los cánones. Valor didáctico – moralizante del teatro.</w:t>
            </w:r>
          </w:p>
          <w:p w:rsidR="00B44EF2" w:rsidRPr="00B44EF2" w:rsidRDefault="00B44EF2" w:rsidP="00B44EF2">
            <w:pPr>
              <w:spacing w:line="276" w:lineRule="auto"/>
              <w:ind w:left="360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</w:pPr>
          </w:p>
          <w:p w:rsidR="00B44EF2" w:rsidRDefault="00B44EF2" w:rsidP="00B44EF2">
            <w:pPr>
              <w:widowControl/>
              <w:numPr>
                <w:ilvl w:val="0"/>
                <w:numId w:val="6"/>
              </w:numPr>
              <w:autoSpaceDE/>
              <w:autoSpaceDN/>
              <w:spacing w:line="276" w:lineRule="auto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</w:pPr>
            <w:r w:rsidRPr="00B44EF2"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 xml:space="preserve">Lectura y análisis de </w:t>
            </w:r>
            <w:r w:rsidRPr="00B44EF2">
              <w:rPr>
                <w:rFonts w:asciiTheme="minorHAnsi" w:eastAsia="Times New Roman" w:hAnsiTheme="minorHAnsi" w:cstheme="minorHAnsi"/>
                <w:i/>
                <w:iCs/>
                <w:sz w:val="24"/>
                <w:szCs w:val="24"/>
                <w:lang w:val="es-AR" w:eastAsia="es-ES"/>
              </w:rPr>
              <w:t xml:space="preserve">El sí de las niñas </w:t>
            </w:r>
            <w:r w:rsidRPr="00B44EF2"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 xml:space="preserve">de Fernández de Moratín. El racionalismo y la factura neoclásica de la obra. La obra de tesis. </w:t>
            </w:r>
            <w:r w:rsidRPr="00B44EF2"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lastRenderedPageBreak/>
              <w:t>Análisis de personajes. Tema. Carácter didáctico. Códigos culturales de la época.</w:t>
            </w:r>
          </w:p>
          <w:p w:rsidR="00B44EF2" w:rsidRPr="00B44EF2" w:rsidRDefault="00B44EF2" w:rsidP="00B44EF2">
            <w:pPr>
              <w:widowControl/>
              <w:autoSpaceDE/>
              <w:autoSpaceDN/>
              <w:spacing w:line="276" w:lineRule="auto"/>
              <w:ind w:left="720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</w:pPr>
          </w:p>
          <w:p w:rsidR="00B44EF2" w:rsidRPr="00B44EF2" w:rsidRDefault="00B44EF2" w:rsidP="00B44EF2">
            <w:pPr>
              <w:spacing w:line="276" w:lineRule="auto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 xml:space="preserve">  </w:t>
            </w:r>
            <w:r w:rsidRPr="00B44EF2"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 xml:space="preserve">El costumbrismo hispanoamericano. </w:t>
            </w:r>
          </w:p>
          <w:p w:rsidR="00B44EF2" w:rsidRPr="00B44EF2" w:rsidRDefault="00B44EF2" w:rsidP="00B44EF2">
            <w:pPr>
              <w:spacing w:line="276" w:lineRule="auto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</w:pPr>
          </w:p>
          <w:p w:rsidR="00B44EF2" w:rsidRPr="00B44EF2" w:rsidRDefault="00B44EF2" w:rsidP="00B44EF2">
            <w:pPr>
              <w:widowControl/>
              <w:numPr>
                <w:ilvl w:val="0"/>
                <w:numId w:val="6"/>
              </w:numPr>
              <w:autoSpaceDE/>
              <w:autoSpaceDN/>
              <w:spacing w:line="276" w:lineRule="auto"/>
              <w:jc w:val="both"/>
              <w:rPr>
                <w:rFonts w:asciiTheme="minorHAnsi" w:eastAsia="Times New Roman" w:hAnsiTheme="minorHAnsi" w:cstheme="minorHAnsi"/>
                <w:i/>
                <w:iCs/>
                <w:sz w:val="24"/>
                <w:szCs w:val="24"/>
                <w:lang w:val="es-AR" w:eastAsia="es-ES"/>
              </w:rPr>
            </w:pPr>
            <w:r w:rsidRPr="00B44EF2"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 xml:space="preserve">Lectura y comentario de </w:t>
            </w:r>
            <w:r w:rsidRPr="00B44EF2">
              <w:rPr>
                <w:rFonts w:asciiTheme="minorHAnsi" w:eastAsia="Times New Roman" w:hAnsiTheme="minorHAnsi" w:cstheme="minorHAnsi"/>
                <w:i/>
                <w:iCs/>
                <w:sz w:val="24"/>
                <w:szCs w:val="24"/>
                <w:lang w:val="es-AR" w:eastAsia="es-ES"/>
              </w:rPr>
              <w:t xml:space="preserve">El sargento Canuto </w:t>
            </w:r>
            <w:r w:rsidRPr="00B44EF2"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>de Manuel Ascencio Segura</w:t>
            </w:r>
          </w:p>
        </w:tc>
      </w:tr>
      <w:tr w:rsidR="00B44EF2" w:rsidTr="00121FD2">
        <w:trPr>
          <w:trHeight w:val="330"/>
        </w:trPr>
        <w:tc>
          <w:tcPr>
            <w:tcW w:w="1872" w:type="dxa"/>
          </w:tcPr>
          <w:p w:rsidR="00B44EF2" w:rsidRPr="005E7DD1" w:rsidRDefault="00B44EF2">
            <w:pPr>
              <w:pStyle w:val="TableParagraph"/>
              <w:spacing w:before="59"/>
              <w:rPr>
                <w:sz w:val="24"/>
                <w:szCs w:val="24"/>
              </w:rPr>
            </w:pPr>
            <w:r w:rsidRPr="005E7DD1">
              <w:rPr>
                <w:sz w:val="24"/>
                <w:szCs w:val="24"/>
              </w:rPr>
              <w:lastRenderedPageBreak/>
              <w:t xml:space="preserve">Eje </w:t>
            </w:r>
            <w:r>
              <w:rPr>
                <w:sz w:val="24"/>
                <w:szCs w:val="24"/>
              </w:rPr>
              <w:t>6</w:t>
            </w:r>
            <w:r w:rsidRPr="005E7DD1">
              <w:rPr>
                <w:sz w:val="24"/>
                <w:szCs w:val="24"/>
              </w:rPr>
              <w:t>:</w:t>
            </w:r>
          </w:p>
        </w:tc>
        <w:tc>
          <w:tcPr>
            <w:tcW w:w="7448" w:type="dxa"/>
          </w:tcPr>
          <w:p w:rsidR="00E34F96" w:rsidRPr="00E34F96" w:rsidRDefault="00E34F96" w:rsidP="00E34F96">
            <w:pPr>
              <w:spacing w:line="276" w:lineRule="auto"/>
              <w:jc w:val="both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es-AR" w:eastAsia="es-ES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es-AR" w:eastAsia="es-ES"/>
              </w:rPr>
              <w:t xml:space="preserve">  </w:t>
            </w:r>
            <w:r w:rsidRPr="00E34F96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es-AR" w:eastAsia="es-ES"/>
              </w:rPr>
              <w:t>El Drama Romántico</w:t>
            </w:r>
          </w:p>
          <w:p w:rsidR="00E34F96" w:rsidRPr="00E34F96" w:rsidRDefault="00E34F96" w:rsidP="00E34F96">
            <w:pPr>
              <w:spacing w:line="276" w:lineRule="auto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</w:pPr>
            <w:r w:rsidRPr="00E34F96"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 xml:space="preserve">      Contexto sociocultural. Antecedentes del Romanticismo: el “</w:t>
            </w:r>
            <w:proofErr w:type="spellStart"/>
            <w:r w:rsidRPr="00E34F96"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>Sturm</w:t>
            </w:r>
            <w:proofErr w:type="spellEnd"/>
            <w:r w:rsidRPr="00E34F96"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 xml:space="preserve"> </w:t>
            </w:r>
            <w:proofErr w:type="spellStart"/>
            <w:r w:rsidRPr="00E34F96"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>und</w:t>
            </w:r>
            <w:proofErr w:type="spellEnd"/>
            <w:r w:rsidRPr="00E34F96"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 xml:space="preserve"> </w:t>
            </w:r>
            <w:proofErr w:type="spellStart"/>
            <w:r w:rsidRPr="00E34F96"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>Drang</w:t>
            </w:r>
            <w:proofErr w:type="spellEnd"/>
            <w:r w:rsidRPr="00E34F96"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>”. Goethe y Schiller.</w:t>
            </w:r>
          </w:p>
          <w:p w:rsidR="00E34F96" w:rsidRPr="00E34F96" w:rsidRDefault="00E34F96" w:rsidP="00E34F96">
            <w:pPr>
              <w:spacing w:line="276" w:lineRule="auto"/>
              <w:ind w:left="360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</w:pPr>
            <w:r w:rsidRPr="00E34F96"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 xml:space="preserve">Características del Romanticismo. El melodrama. El drama romántico. Víctor Hugo. El manifiesto romántico: Prefacio de </w:t>
            </w:r>
            <w:r w:rsidRPr="00E34F96">
              <w:rPr>
                <w:rFonts w:asciiTheme="minorHAnsi" w:eastAsia="Times New Roman" w:hAnsiTheme="minorHAnsi" w:cstheme="minorHAnsi"/>
                <w:i/>
                <w:iCs/>
                <w:sz w:val="24"/>
                <w:szCs w:val="24"/>
                <w:lang w:val="es-AR" w:eastAsia="es-ES"/>
              </w:rPr>
              <w:t xml:space="preserve">Cromwell. </w:t>
            </w:r>
            <w:r w:rsidRPr="00E34F96"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 xml:space="preserve">La batalla producida con el estreno de </w:t>
            </w:r>
            <w:r w:rsidRPr="00E34F96">
              <w:rPr>
                <w:rFonts w:asciiTheme="minorHAnsi" w:eastAsia="Times New Roman" w:hAnsiTheme="minorHAnsi" w:cstheme="minorHAnsi"/>
                <w:i/>
                <w:iCs/>
                <w:sz w:val="24"/>
                <w:szCs w:val="24"/>
                <w:lang w:val="es-AR" w:eastAsia="es-ES"/>
              </w:rPr>
              <w:t>Hernani.</w:t>
            </w:r>
            <w:r w:rsidRPr="00E34F96"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 xml:space="preserve"> El actor: Talma y la veracidad escénica. La exactitud histórica. Proyección en América.</w:t>
            </w:r>
          </w:p>
          <w:p w:rsidR="00E34F96" w:rsidRPr="00E34F96" w:rsidRDefault="00E34F96" w:rsidP="00E34F96">
            <w:pPr>
              <w:spacing w:line="276" w:lineRule="auto"/>
              <w:jc w:val="both"/>
              <w:rPr>
                <w:rFonts w:asciiTheme="minorHAnsi" w:eastAsia="Times New Roman" w:hAnsiTheme="minorHAnsi" w:cstheme="minorHAnsi"/>
                <w:i/>
                <w:iCs/>
                <w:sz w:val="24"/>
                <w:szCs w:val="24"/>
                <w:lang w:val="es-AR" w:eastAsia="es-ES"/>
              </w:rPr>
            </w:pPr>
          </w:p>
          <w:p w:rsidR="00E34F96" w:rsidRPr="00E34F96" w:rsidRDefault="00E34F96" w:rsidP="00E34F96">
            <w:pPr>
              <w:widowControl/>
              <w:numPr>
                <w:ilvl w:val="0"/>
                <w:numId w:val="6"/>
              </w:numPr>
              <w:autoSpaceDE/>
              <w:autoSpaceDN/>
              <w:spacing w:line="276" w:lineRule="auto"/>
              <w:jc w:val="both"/>
              <w:rPr>
                <w:rFonts w:asciiTheme="minorHAnsi" w:eastAsia="Times New Roman" w:hAnsiTheme="minorHAnsi" w:cstheme="minorHAnsi"/>
                <w:i/>
                <w:iCs/>
                <w:sz w:val="24"/>
                <w:szCs w:val="24"/>
                <w:lang w:val="es-AR" w:eastAsia="es-ES"/>
              </w:rPr>
            </w:pPr>
            <w:r w:rsidRPr="00E34F96"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 xml:space="preserve">Lectura y análisis de </w:t>
            </w:r>
            <w:r w:rsidRPr="00E34F96">
              <w:rPr>
                <w:rFonts w:asciiTheme="minorHAnsi" w:eastAsia="Times New Roman" w:hAnsiTheme="minorHAnsi" w:cstheme="minorHAnsi"/>
                <w:i/>
                <w:iCs/>
                <w:sz w:val="24"/>
                <w:szCs w:val="24"/>
                <w:lang w:val="es-AR" w:eastAsia="es-ES"/>
              </w:rPr>
              <w:t xml:space="preserve">Hernani </w:t>
            </w:r>
            <w:r w:rsidRPr="00E34F96"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>de Víctor Hugo</w:t>
            </w:r>
          </w:p>
          <w:p w:rsidR="00E34F96" w:rsidRPr="00E34F96" w:rsidRDefault="00E34F96" w:rsidP="00E34F96">
            <w:pPr>
              <w:spacing w:line="276" w:lineRule="auto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</w:pPr>
          </w:p>
          <w:p w:rsidR="00E34F96" w:rsidRPr="00E34F96" w:rsidRDefault="00E34F96" w:rsidP="00E34F96">
            <w:pPr>
              <w:spacing w:line="276" w:lineRule="auto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 xml:space="preserve">  </w:t>
            </w:r>
            <w:r w:rsidRPr="00E34F96"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>El romanticismo hispanoamericano.</w:t>
            </w:r>
          </w:p>
          <w:p w:rsidR="00E34F96" w:rsidRPr="00E34F96" w:rsidRDefault="00E34F96" w:rsidP="00E34F96">
            <w:pPr>
              <w:spacing w:line="276" w:lineRule="auto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</w:pPr>
          </w:p>
          <w:p w:rsidR="00B44EF2" w:rsidRPr="00E34F96" w:rsidRDefault="00E34F96" w:rsidP="00B44EF2">
            <w:pPr>
              <w:widowControl/>
              <w:numPr>
                <w:ilvl w:val="0"/>
                <w:numId w:val="7"/>
              </w:numPr>
              <w:autoSpaceDE/>
              <w:autoSpaceDN/>
              <w:spacing w:line="276" w:lineRule="auto"/>
              <w:jc w:val="both"/>
              <w:rPr>
                <w:rFonts w:asciiTheme="minorHAnsi" w:eastAsia="Times New Roman" w:hAnsiTheme="minorHAnsi" w:cstheme="minorHAnsi"/>
                <w:i/>
                <w:iCs/>
                <w:sz w:val="24"/>
                <w:szCs w:val="24"/>
                <w:lang w:val="es-AR" w:eastAsia="es-ES"/>
              </w:rPr>
            </w:pPr>
            <w:r w:rsidRPr="00E34F96"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 xml:space="preserve">Lectura y comentario de </w:t>
            </w:r>
            <w:r w:rsidRPr="00E34F96">
              <w:rPr>
                <w:rFonts w:asciiTheme="minorHAnsi" w:eastAsia="Times New Roman" w:hAnsiTheme="minorHAnsi" w:cstheme="minorHAnsi"/>
                <w:i/>
                <w:iCs/>
                <w:sz w:val="24"/>
                <w:szCs w:val="24"/>
                <w:lang w:val="es-AR" w:eastAsia="es-ES"/>
              </w:rPr>
              <w:t xml:space="preserve">El poeta </w:t>
            </w:r>
            <w:r w:rsidRPr="00E34F96"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>de José Mármol</w:t>
            </w:r>
          </w:p>
        </w:tc>
      </w:tr>
      <w:tr w:rsidR="00B44EF2" w:rsidTr="00121FD2">
        <w:trPr>
          <w:trHeight w:val="330"/>
        </w:trPr>
        <w:tc>
          <w:tcPr>
            <w:tcW w:w="1872" w:type="dxa"/>
          </w:tcPr>
          <w:p w:rsidR="00B44EF2" w:rsidRPr="00451C6B" w:rsidRDefault="00B44EF2" w:rsidP="00451C6B">
            <w:pPr>
              <w:pStyle w:val="TableParagraph"/>
              <w:spacing w:before="59" w:line="276" w:lineRule="auto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451C6B">
              <w:rPr>
                <w:rFonts w:asciiTheme="minorHAnsi" w:hAnsiTheme="minorHAnsi" w:cstheme="minorHAnsi"/>
                <w:sz w:val="24"/>
                <w:szCs w:val="24"/>
              </w:rPr>
              <w:t>Eje 7:</w:t>
            </w:r>
          </w:p>
        </w:tc>
        <w:tc>
          <w:tcPr>
            <w:tcW w:w="7448" w:type="dxa"/>
          </w:tcPr>
          <w:p w:rsidR="00451C6B" w:rsidRPr="00451C6B" w:rsidRDefault="00451C6B" w:rsidP="00451C6B">
            <w:pPr>
              <w:spacing w:line="276" w:lineRule="auto"/>
              <w:jc w:val="both"/>
              <w:rPr>
                <w:rFonts w:asciiTheme="minorHAnsi" w:eastAsia="Times New Roman" w:hAnsiTheme="minorHAnsi" w:cstheme="minorHAnsi"/>
                <w:b/>
                <w:bCs/>
                <w:i/>
                <w:iCs/>
                <w:sz w:val="24"/>
                <w:szCs w:val="24"/>
                <w:lang w:val="es-AR" w:eastAsia="es-ES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es-AR" w:eastAsia="es-ES"/>
              </w:rPr>
              <w:t xml:space="preserve">  </w:t>
            </w:r>
            <w:r w:rsidRPr="00451C6B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es-AR" w:eastAsia="es-ES"/>
              </w:rPr>
              <w:t>Teatro comparado. La leyenda de Don Juan</w:t>
            </w:r>
          </w:p>
          <w:p w:rsidR="00B44EF2" w:rsidRPr="00451C6B" w:rsidRDefault="00451C6B" w:rsidP="00451C6B">
            <w:pPr>
              <w:widowControl/>
              <w:numPr>
                <w:ilvl w:val="0"/>
                <w:numId w:val="6"/>
              </w:numPr>
              <w:autoSpaceDE/>
              <w:autoSpaceDN/>
              <w:spacing w:line="276" w:lineRule="auto"/>
              <w:jc w:val="both"/>
              <w:rPr>
                <w:rFonts w:asciiTheme="minorHAnsi" w:eastAsia="Times New Roman" w:hAnsiTheme="minorHAnsi" w:cstheme="minorHAnsi"/>
                <w:i/>
                <w:iCs/>
                <w:sz w:val="24"/>
                <w:szCs w:val="24"/>
                <w:lang w:val="es-AR" w:eastAsia="es-ES"/>
              </w:rPr>
            </w:pPr>
            <w:r w:rsidRPr="00451C6B"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 xml:space="preserve"> </w:t>
            </w:r>
            <w:r w:rsidRPr="00451C6B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es-AR" w:eastAsia="es-ES"/>
              </w:rPr>
              <w:t>Teatro comparado</w:t>
            </w:r>
            <w:r w:rsidRPr="00451C6B"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 xml:space="preserve">: El donjuanismo. Concepto religioso. Significación del doble título. Caracterización de personajes.: Don Juan, la importancia del criado, la conducta femenina. Crítica social. Concepto del amor. Correlato entre la obra, la época y el movimiento estético al que pertenece. Semejanzas y diferencias con </w:t>
            </w:r>
            <w:r w:rsidRPr="00451C6B">
              <w:rPr>
                <w:rFonts w:asciiTheme="minorHAnsi" w:eastAsia="Times New Roman" w:hAnsiTheme="minorHAnsi" w:cstheme="minorHAnsi"/>
                <w:i/>
                <w:iCs/>
                <w:sz w:val="24"/>
                <w:szCs w:val="24"/>
                <w:lang w:val="es-AR" w:eastAsia="es-ES"/>
              </w:rPr>
              <w:t xml:space="preserve">El burlador de Sevilla o El convidado de Piedra </w:t>
            </w:r>
            <w:r w:rsidRPr="00451C6B"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 xml:space="preserve">de Tirso de Molina, </w:t>
            </w:r>
            <w:r w:rsidRPr="00451C6B">
              <w:rPr>
                <w:rFonts w:asciiTheme="minorHAnsi" w:eastAsia="Times New Roman" w:hAnsiTheme="minorHAnsi" w:cstheme="minorHAnsi"/>
                <w:i/>
                <w:iCs/>
                <w:sz w:val="24"/>
                <w:szCs w:val="24"/>
                <w:lang w:val="es-AR" w:eastAsia="es-ES"/>
              </w:rPr>
              <w:t xml:space="preserve">Don Juan </w:t>
            </w:r>
            <w:r w:rsidRPr="00451C6B"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 xml:space="preserve">de Moliere, </w:t>
            </w:r>
            <w:r w:rsidRPr="00451C6B">
              <w:rPr>
                <w:rFonts w:asciiTheme="minorHAnsi" w:eastAsia="Times New Roman" w:hAnsiTheme="minorHAnsi" w:cstheme="minorHAnsi"/>
                <w:i/>
                <w:iCs/>
                <w:sz w:val="24"/>
                <w:szCs w:val="24"/>
                <w:lang w:val="es-AR" w:eastAsia="es-ES"/>
              </w:rPr>
              <w:t xml:space="preserve">Don Juan Tenorio </w:t>
            </w:r>
            <w:r w:rsidRPr="00451C6B"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>de José Zorrilla,</w:t>
            </w:r>
            <w:r w:rsidRPr="00451C6B">
              <w:rPr>
                <w:rFonts w:asciiTheme="minorHAnsi" w:eastAsia="Times New Roman" w:hAnsiTheme="minorHAnsi" w:cstheme="minorHAnsi"/>
                <w:i/>
                <w:iCs/>
                <w:sz w:val="24"/>
                <w:szCs w:val="24"/>
                <w:lang w:val="es-AR" w:eastAsia="es-ES"/>
              </w:rPr>
              <w:t xml:space="preserve"> Don Juan</w:t>
            </w:r>
            <w:r w:rsidRPr="00451C6B"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 xml:space="preserve"> de Leopoldo </w:t>
            </w:r>
            <w:proofErr w:type="spellStart"/>
            <w:r w:rsidRPr="00451C6B"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>Marechal</w:t>
            </w:r>
            <w:proofErr w:type="spellEnd"/>
            <w:r w:rsidRPr="00451C6B"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>.</w:t>
            </w:r>
          </w:p>
        </w:tc>
      </w:tr>
      <w:tr w:rsidR="00B44EF2" w:rsidTr="00121FD2">
        <w:trPr>
          <w:trHeight w:val="330"/>
        </w:trPr>
        <w:tc>
          <w:tcPr>
            <w:tcW w:w="1872" w:type="dxa"/>
          </w:tcPr>
          <w:p w:rsidR="00B44EF2" w:rsidRPr="005E7DD1" w:rsidRDefault="00B44EF2">
            <w:pPr>
              <w:pStyle w:val="TableParagraph"/>
              <w:spacing w:before="59"/>
              <w:rPr>
                <w:sz w:val="24"/>
                <w:szCs w:val="24"/>
              </w:rPr>
            </w:pPr>
            <w:r w:rsidRPr="005E7DD1">
              <w:rPr>
                <w:sz w:val="24"/>
                <w:szCs w:val="24"/>
              </w:rPr>
              <w:t xml:space="preserve">Eje </w:t>
            </w:r>
            <w:r>
              <w:rPr>
                <w:sz w:val="24"/>
                <w:szCs w:val="24"/>
              </w:rPr>
              <w:t>8</w:t>
            </w:r>
            <w:r w:rsidRPr="005E7DD1">
              <w:rPr>
                <w:sz w:val="24"/>
                <w:szCs w:val="24"/>
              </w:rPr>
              <w:t>:</w:t>
            </w:r>
          </w:p>
        </w:tc>
        <w:tc>
          <w:tcPr>
            <w:tcW w:w="7448" w:type="dxa"/>
          </w:tcPr>
          <w:p w:rsidR="00845778" w:rsidRPr="00845778" w:rsidRDefault="00845778" w:rsidP="00845778">
            <w:pPr>
              <w:spacing w:line="276" w:lineRule="auto"/>
              <w:jc w:val="both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es-AR" w:eastAsia="es-E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s-AR" w:eastAsia="es-ES"/>
              </w:rPr>
              <w:t xml:space="preserve">  </w:t>
            </w:r>
            <w:r w:rsidRPr="00845778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es-AR" w:eastAsia="es-ES"/>
              </w:rPr>
              <w:t>Realismo – Naturalismo</w:t>
            </w:r>
          </w:p>
          <w:p w:rsidR="00845778" w:rsidRPr="00845778" w:rsidRDefault="00845778" w:rsidP="00845778">
            <w:pPr>
              <w:spacing w:line="276" w:lineRule="auto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</w:pPr>
            <w:r w:rsidRPr="00845778"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 xml:space="preserve">  Contexto sociocultural. Características del Realismo. La poética del drama moderno. Niveles del realismo. Diferencias entre Realismo y Naturalismo. Los principios dramatúrgicos de Emile Zola. Principales representantes. La puesta en escena: El Teatro de </w:t>
            </w:r>
            <w:proofErr w:type="spellStart"/>
            <w:r w:rsidRPr="00845778"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>Meiningen</w:t>
            </w:r>
            <w:proofErr w:type="spellEnd"/>
            <w:r w:rsidRPr="00845778"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 xml:space="preserve">. Cambio de paradigma: la figura del director, André </w:t>
            </w:r>
            <w:proofErr w:type="spellStart"/>
            <w:r w:rsidRPr="00845778"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>Antoine</w:t>
            </w:r>
            <w:proofErr w:type="spellEnd"/>
            <w:r w:rsidRPr="00845778"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>. La influencia del realismo en el teatro del siglo XX.</w:t>
            </w:r>
          </w:p>
          <w:p w:rsidR="00845778" w:rsidRPr="00845778" w:rsidRDefault="00845778" w:rsidP="00845778">
            <w:pPr>
              <w:spacing w:line="276" w:lineRule="auto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</w:pPr>
          </w:p>
          <w:p w:rsidR="00845778" w:rsidRPr="00845778" w:rsidRDefault="00845778" w:rsidP="00845778">
            <w:pPr>
              <w:spacing w:line="276" w:lineRule="auto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</w:pPr>
            <w:r w:rsidRPr="00845778"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 xml:space="preserve">  El realismo en Noruega: </w:t>
            </w:r>
            <w:proofErr w:type="spellStart"/>
            <w:r w:rsidRPr="00845778"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>Henrik</w:t>
            </w:r>
            <w:proofErr w:type="spellEnd"/>
            <w:r w:rsidRPr="00845778"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 xml:space="preserve"> </w:t>
            </w:r>
            <w:proofErr w:type="spellStart"/>
            <w:r w:rsidRPr="00845778"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>Ibsen</w:t>
            </w:r>
            <w:proofErr w:type="spellEnd"/>
            <w:r w:rsidRPr="00845778"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>. La renovación ibseniana. Características de su teatro realista. Elementos simbolistas.</w:t>
            </w:r>
          </w:p>
          <w:p w:rsidR="00845778" w:rsidRPr="00845778" w:rsidRDefault="00845778" w:rsidP="00845778">
            <w:pPr>
              <w:spacing w:line="276" w:lineRule="auto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</w:pPr>
          </w:p>
          <w:p w:rsidR="00845778" w:rsidRPr="00845778" w:rsidRDefault="00845778" w:rsidP="00845778">
            <w:pPr>
              <w:widowControl/>
              <w:numPr>
                <w:ilvl w:val="0"/>
                <w:numId w:val="6"/>
              </w:numPr>
              <w:autoSpaceDE/>
              <w:autoSpaceDN/>
              <w:spacing w:line="276" w:lineRule="auto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</w:pPr>
            <w:r w:rsidRPr="00845778"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 xml:space="preserve">Lectura y análisis de </w:t>
            </w:r>
            <w:r w:rsidRPr="00845778">
              <w:rPr>
                <w:rFonts w:asciiTheme="minorHAnsi" w:eastAsia="Times New Roman" w:hAnsiTheme="minorHAnsi" w:cstheme="minorHAnsi"/>
                <w:i/>
                <w:iCs/>
                <w:sz w:val="24"/>
                <w:szCs w:val="24"/>
                <w:lang w:val="es-AR" w:eastAsia="es-ES"/>
              </w:rPr>
              <w:t>El pato salvaje</w:t>
            </w:r>
            <w:r w:rsidRPr="00845778"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 xml:space="preserve"> de </w:t>
            </w:r>
            <w:proofErr w:type="spellStart"/>
            <w:r w:rsidRPr="00845778"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>Ibsen</w:t>
            </w:r>
            <w:proofErr w:type="spellEnd"/>
          </w:p>
          <w:p w:rsidR="00845778" w:rsidRPr="00845778" w:rsidRDefault="00D400F4" w:rsidP="00845778">
            <w:pPr>
              <w:spacing w:line="276" w:lineRule="auto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s-AR" w:eastAsia="es-ES"/>
              </w:rPr>
              <w:lastRenderedPageBreak/>
              <w:t xml:space="preserve">  </w:t>
            </w:r>
            <w:r w:rsidR="00845778" w:rsidRPr="00845778"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 xml:space="preserve">El naturalismo en Suecia: </w:t>
            </w:r>
            <w:proofErr w:type="spellStart"/>
            <w:r w:rsidR="00845778" w:rsidRPr="00845778"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>Strindberg</w:t>
            </w:r>
            <w:proofErr w:type="spellEnd"/>
            <w:r w:rsidR="00845778" w:rsidRPr="00845778"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>. Características de sus obras y sus personajes. La puesta en escena ideal. Visión crítica y superadora del realismo.</w:t>
            </w:r>
          </w:p>
          <w:p w:rsidR="00845778" w:rsidRPr="00845778" w:rsidRDefault="00845778" w:rsidP="00845778">
            <w:pPr>
              <w:spacing w:line="276" w:lineRule="auto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</w:pPr>
          </w:p>
          <w:p w:rsidR="00845778" w:rsidRPr="00845778" w:rsidRDefault="00845778" w:rsidP="00845778">
            <w:pPr>
              <w:widowControl/>
              <w:numPr>
                <w:ilvl w:val="0"/>
                <w:numId w:val="6"/>
              </w:numPr>
              <w:autoSpaceDE/>
              <w:autoSpaceDN/>
              <w:spacing w:line="276" w:lineRule="auto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</w:pPr>
            <w:r w:rsidRPr="00845778"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 xml:space="preserve">Lectura y análisis de Prólogo a </w:t>
            </w:r>
            <w:r w:rsidRPr="00845778">
              <w:rPr>
                <w:rFonts w:asciiTheme="minorHAnsi" w:eastAsia="Times New Roman" w:hAnsiTheme="minorHAnsi" w:cstheme="minorHAnsi"/>
                <w:i/>
                <w:iCs/>
                <w:sz w:val="24"/>
                <w:szCs w:val="24"/>
                <w:lang w:val="es-AR" w:eastAsia="es-ES"/>
              </w:rPr>
              <w:t>La Señorita Julia</w:t>
            </w:r>
            <w:r w:rsidRPr="00845778"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 xml:space="preserve"> y </w:t>
            </w:r>
          </w:p>
          <w:p w:rsidR="00845778" w:rsidRPr="00845778" w:rsidRDefault="00845778" w:rsidP="00845778">
            <w:pPr>
              <w:widowControl/>
              <w:numPr>
                <w:ilvl w:val="0"/>
                <w:numId w:val="6"/>
              </w:numPr>
              <w:autoSpaceDE/>
              <w:autoSpaceDN/>
              <w:spacing w:line="276" w:lineRule="auto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</w:pPr>
            <w:r w:rsidRPr="00845778">
              <w:rPr>
                <w:rFonts w:asciiTheme="minorHAnsi" w:eastAsia="Times New Roman" w:hAnsiTheme="minorHAnsi" w:cstheme="minorHAnsi"/>
                <w:i/>
                <w:iCs/>
                <w:sz w:val="24"/>
                <w:szCs w:val="24"/>
                <w:lang w:val="es-AR" w:eastAsia="es-ES"/>
              </w:rPr>
              <w:t>La Señorita Julia</w:t>
            </w:r>
            <w:r w:rsidRPr="00845778"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 xml:space="preserve"> de </w:t>
            </w:r>
            <w:proofErr w:type="spellStart"/>
            <w:r w:rsidRPr="00845778"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>Strindberg</w:t>
            </w:r>
            <w:proofErr w:type="spellEnd"/>
          </w:p>
          <w:p w:rsidR="00845778" w:rsidRPr="00845778" w:rsidRDefault="00845778" w:rsidP="00845778">
            <w:pPr>
              <w:spacing w:line="276" w:lineRule="auto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</w:pPr>
          </w:p>
          <w:p w:rsidR="00845778" w:rsidRPr="00845778" w:rsidRDefault="00845778" w:rsidP="00845778">
            <w:pPr>
              <w:spacing w:line="276" w:lineRule="auto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</w:pPr>
            <w:r w:rsidRPr="00845778"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 xml:space="preserve">  El nacimiento del teatro moderno. Renovación de la actuación: </w:t>
            </w:r>
            <w:proofErr w:type="spellStart"/>
            <w:r w:rsidRPr="00845778"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>Stanislavski</w:t>
            </w:r>
            <w:proofErr w:type="spellEnd"/>
            <w:r w:rsidRPr="00845778"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>. El realismo en Rusia: Chejov. El Teatro de Arte de Moscú.</w:t>
            </w:r>
          </w:p>
          <w:p w:rsidR="00845778" w:rsidRPr="00845778" w:rsidRDefault="00845778" w:rsidP="00845778">
            <w:pPr>
              <w:spacing w:line="276" w:lineRule="auto"/>
              <w:ind w:right="-568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</w:pPr>
          </w:p>
          <w:p w:rsidR="00845778" w:rsidRPr="00845778" w:rsidRDefault="00845778" w:rsidP="00845778">
            <w:pPr>
              <w:widowControl/>
              <w:numPr>
                <w:ilvl w:val="0"/>
                <w:numId w:val="8"/>
              </w:numPr>
              <w:autoSpaceDE/>
              <w:autoSpaceDN/>
              <w:spacing w:line="276" w:lineRule="auto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</w:pPr>
            <w:r w:rsidRPr="00845778"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 xml:space="preserve">Lectura y análisis de </w:t>
            </w:r>
            <w:r w:rsidRPr="00845778">
              <w:rPr>
                <w:rFonts w:asciiTheme="minorHAnsi" w:eastAsia="Times New Roman" w:hAnsiTheme="minorHAnsi" w:cstheme="minorHAnsi"/>
                <w:i/>
                <w:iCs/>
                <w:sz w:val="24"/>
                <w:szCs w:val="24"/>
                <w:lang w:val="es-AR" w:eastAsia="es-ES"/>
              </w:rPr>
              <w:t>La gaviota</w:t>
            </w:r>
            <w:r w:rsidRPr="00845778"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 xml:space="preserve"> de Chejov. El teatro dentro del teatro. Comparación con algunos elementos de la tragedia de </w:t>
            </w:r>
            <w:r w:rsidRPr="00845778">
              <w:rPr>
                <w:rFonts w:asciiTheme="minorHAnsi" w:eastAsia="Times New Roman" w:hAnsiTheme="minorHAnsi" w:cstheme="minorHAnsi"/>
                <w:i/>
                <w:iCs/>
                <w:sz w:val="24"/>
                <w:szCs w:val="24"/>
                <w:lang w:val="es-AR" w:eastAsia="es-ES"/>
              </w:rPr>
              <w:t>Hamlet.</w:t>
            </w:r>
            <w:r w:rsidRPr="00845778"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 xml:space="preserve"> </w:t>
            </w:r>
          </w:p>
          <w:p w:rsidR="00845778" w:rsidRPr="00845778" w:rsidRDefault="00845778" w:rsidP="00845778">
            <w:pPr>
              <w:spacing w:line="276" w:lineRule="auto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</w:pPr>
          </w:p>
          <w:p w:rsidR="00845778" w:rsidRPr="00845778" w:rsidRDefault="00845778" w:rsidP="00845778">
            <w:pPr>
              <w:spacing w:line="276" w:lineRule="auto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</w:pPr>
            <w:r w:rsidRPr="00845778"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 xml:space="preserve">  El teatro costumbrista latinoamericano.</w:t>
            </w:r>
          </w:p>
          <w:p w:rsidR="00845778" w:rsidRPr="00845778" w:rsidRDefault="00845778" w:rsidP="00845778">
            <w:pPr>
              <w:spacing w:line="276" w:lineRule="auto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</w:pPr>
          </w:p>
          <w:p w:rsidR="00845778" w:rsidRPr="00845778" w:rsidRDefault="00845778" w:rsidP="00845778">
            <w:pPr>
              <w:widowControl/>
              <w:numPr>
                <w:ilvl w:val="0"/>
                <w:numId w:val="8"/>
              </w:numPr>
              <w:autoSpaceDE/>
              <w:autoSpaceDN/>
              <w:spacing w:line="276" w:lineRule="auto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</w:pPr>
            <w:r w:rsidRPr="00845778"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 xml:space="preserve">Lectura y comentario de </w:t>
            </w:r>
            <w:r w:rsidRPr="00845778">
              <w:rPr>
                <w:rFonts w:asciiTheme="minorHAnsi" w:eastAsia="Times New Roman" w:hAnsiTheme="minorHAnsi" w:cstheme="minorHAnsi"/>
                <w:i/>
                <w:iCs/>
                <w:sz w:val="24"/>
                <w:szCs w:val="24"/>
                <w:lang w:val="es-AR" w:eastAsia="es-ES"/>
              </w:rPr>
              <w:t xml:space="preserve">El león ciego </w:t>
            </w:r>
            <w:r w:rsidRPr="00845778"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>de Ernesto Herrera</w:t>
            </w:r>
          </w:p>
          <w:p w:rsidR="00845778" w:rsidRPr="00845778" w:rsidRDefault="00845778" w:rsidP="00845778">
            <w:pPr>
              <w:spacing w:line="276" w:lineRule="auto"/>
              <w:ind w:right="-568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</w:pPr>
          </w:p>
          <w:p w:rsidR="00845778" w:rsidRPr="00845778" w:rsidRDefault="00845778" w:rsidP="00845778">
            <w:pPr>
              <w:spacing w:line="276" w:lineRule="auto"/>
              <w:jc w:val="both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es-AR" w:eastAsia="es-ES"/>
              </w:rPr>
            </w:pPr>
            <w:r w:rsidRPr="00845778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es-AR" w:eastAsia="es-ES"/>
              </w:rPr>
              <w:t xml:space="preserve">  Leer una de las siguientes obras a elección:</w:t>
            </w:r>
          </w:p>
          <w:p w:rsidR="00845778" w:rsidRPr="00845778" w:rsidRDefault="00845778" w:rsidP="00845778">
            <w:pPr>
              <w:spacing w:line="276" w:lineRule="auto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</w:pPr>
            <w:r w:rsidRPr="00845778"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 xml:space="preserve">BEAUMARCHAIS. </w:t>
            </w:r>
            <w:r w:rsidRPr="00845778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es-AR" w:eastAsia="es-ES"/>
              </w:rPr>
              <w:t xml:space="preserve">Las bodas de Fígaro </w:t>
            </w:r>
          </w:p>
          <w:p w:rsidR="00845778" w:rsidRPr="00845778" w:rsidRDefault="00845778" w:rsidP="00845778">
            <w:pPr>
              <w:spacing w:line="276" w:lineRule="auto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</w:pPr>
            <w:r w:rsidRPr="00845778"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 xml:space="preserve">DE LA CRUZ, Sor Juana Inés. </w:t>
            </w:r>
            <w:r w:rsidRPr="00845778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es-AR" w:eastAsia="es-ES"/>
              </w:rPr>
              <w:t xml:space="preserve">Los empeños de una casa. </w:t>
            </w:r>
          </w:p>
          <w:p w:rsidR="00845778" w:rsidRPr="00845778" w:rsidRDefault="00845778" w:rsidP="00845778">
            <w:pPr>
              <w:spacing w:line="276" w:lineRule="auto"/>
              <w:jc w:val="both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es-AR" w:eastAsia="es-ES"/>
              </w:rPr>
            </w:pPr>
            <w:r w:rsidRPr="00845778"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 xml:space="preserve">GOETHE, Johann W. </w:t>
            </w:r>
            <w:r w:rsidRPr="00845778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es-AR" w:eastAsia="es-ES"/>
              </w:rPr>
              <w:t>Fausto</w:t>
            </w:r>
          </w:p>
          <w:p w:rsidR="00845778" w:rsidRPr="00845778" w:rsidRDefault="00845778" w:rsidP="00845778">
            <w:pPr>
              <w:spacing w:line="276" w:lineRule="auto"/>
              <w:jc w:val="both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es-AR" w:eastAsia="es-ES"/>
              </w:rPr>
            </w:pPr>
            <w:r w:rsidRPr="00845778"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>GOLDONI, Carlos</w:t>
            </w:r>
            <w:r w:rsidRPr="00845778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es-AR" w:eastAsia="es-ES"/>
              </w:rPr>
              <w:t xml:space="preserve">. La posadera. </w:t>
            </w:r>
          </w:p>
          <w:p w:rsidR="00845778" w:rsidRPr="00845778" w:rsidRDefault="00845778" w:rsidP="00845778">
            <w:pPr>
              <w:spacing w:line="276" w:lineRule="auto"/>
              <w:jc w:val="both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es-AR" w:eastAsia="es-ES"/>
              </w:rPr>
            </w:pPr>
            <w:r w:rsidRPr="00845778">
              <w:rPr>
                <w:rFonts w:asciiTheme="minorHAnsi" w:eastAsia="Times New Roman" w:hAnsiTheme="minorHAnsi" w:cstheme="minorHAnsi"/>
                <w:bCs/>
                <w:sz w:val="24"/>
                <w:szCs w:val="24"/>
                <w:lang w:val="es-AR" w:eastAsia="es-ES"/>
              </w:rPr>
              <w:t>RUIZ DE ALARCÓN, Juan</w:t>
            </w:r>
            <w:r w:rsidRPr="00845778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es-AR" w:eastAsia="es-ES"/>
              </w:rPr>
              <w:t>. La verdad sospechosa</w:t>
            </w:r>
          </w:p>
          <w:p w:rsidR="00845778" w:rsidRPr="00845778" w:rsidRDefault="00845778" w:rsidP="00845778">
            <w:pPr>
              <w:spacing w:line="276" w:lineRule="auto"/>
              <w:jc w:val="both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es-ES"/>
              </w:rPr>
            </w:pPr>
            <w:r w:rsidRPr="00845778">
              <w:rPr>
                <w:rFonts w:asciiTheme="minorHAnsi" w:eastAsia="Times New Roman" w:hAnsiTheme="minorHAnsi" w:cstheme="minorHAnsi"/>
                <w:sz w:val="24"/>
                <w:szCs w:val="24"/>
                <w:lang w:eastAsia="es-ES"/>
              </w:rPr>
              <w:t xml:space="preserve">SCHILLER. </w:t>
            </w:r>
            <w:r w:rsidRPr="00845778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es-ES"/>
              </w:rPr>
              <w:t xml:space="preserve">María Estuardo. </w:t>
            </w:r>
          </w:p>
          <w:p w:rsidR="00845778" w:rsidRPr="00845778" w:rsidRDefault="00845778" w:rsidP="00845778">
            <w:pPr>
              <w:spacing w:line="276" w:lineRule="auto"/>
              <w:jc w:val="both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en-GB" w:eastAsia="es-ES"/>
              </w:rPr>
            </w:pPr>
            <w:r w:rsidRPr="00845778">
              <w:rPr>
                <w:rFonts w:asciiTheme="minorHAnsi" w:eastAsia="Times New Roman" w:hAnsiTheme="minorHAnsi" w:cstheme="minorHAnsi"/>
                <w:sz w:val="24"/>
                <w:szCs w:val="24"/>
                <w:lang w:val="en-GB" w:eastAsia="es-ES"/>
              </w:rPr>
              <w:t xml:space="preserve">SHAW, Bernard. </w:t>
            </w:r>
            <w:proofErr w:type="spellStart"/>
            <w:r w:rsidRPr="00845778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en-GB" w:eastAsia="es-ES"/>
              </w:rPr>
              <w:t>Pigmalion</w:t>
            </w:r>
            <w:proofErr w:type="spellEnd"/>
            <w:r w:rsidRPr="00845778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en-GB" w:eastAsia="es-ES"/>
              </w:rPr>
              <w:t xml:space="preserve">. </w:t>
            </w:r>
          </w:p>
          <w:p w:rsidR="00B44EF2" w:rsidRDefault="00845778" w:rsidP="00845778">
            <w:pPr>
              <w:spacing w:line="276" w:lineRule="auto"/>
              <w:jc w:val="both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es-AR" w:eastAsia="es-ES"/>
              </w:rPr>
            </w:pPr>
            <w:r w:rsidRPr="00845778">
              <w:rPr>
                <w:rFonts w:asciiTheme="minorHAnsi" w:eastAsia="Times New Roman" w:hAnsiTheme="minorHAnsi" w:cstheme="minorHAnsi"/>
                <w:sz w:val="24"/>
                <w:szCs w:val="24"/>
                <w:lang w:val="en-GB" w:eastAsia="es-ES"/>
              </w:rPr>
              <w:t xml:space="preserve">WILDE, Oscar. </w:t>
            </w:r>
            <w:r w:rsidRPr="00845778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es-AR" w:eastAsia="es-ES"/>
              </w:rPr>
              <w:t>La importancia de llamarse Ernesto.</w:t>
            </w:r>
          </w:p>
        </w:tc>
      </w:tr>
    </w:tbl>
    <w:p w:rsidR="004A668A" w:rsidRDefault="004A668A">
      <w:pPr>
        <w:pStyle w:val="Textoindependiente"/>
        <w:rPr>
          <w:b/>
          <w:sz w:val="22"/>
        </w:rPr>
      </w:pPr>
    </w:p>
    <w:p w:rsidR="004A668A" w:rsidRDefault="004A668A">
      <w:pPr>
        <w:pStyle w:val="Textoindependiente"/>
        <w:spacing w:before="2"/>
        <w:rPr>
          <w:b/>
          <w:sz w:val="29"/>
        </w:rPr>
      </w:pPr>
    </w:p>
    <w:p w:rsidR="004A668A" w:rsidRPr="00112E06" w:rsidRDefault="00B41A66">
      <w:pPr>
        <w:pStyle w:val="Prrafodelista"/>
        <w:numPr>
          <w:ilvl w:val="0"/>
          <w:numId w:val="1"/>
        </w:numPr>
        <w:tabs>
          <w:tab w:val="left" w:pos="525"/>
        </w:tabs>
        <w:rPr>
          <w:b/>
        </w:rPr>
      </w:pPr>
      <w:r>
        <w:rPr>
          <w:b/>
          <w:spacing w:val="-2"/>
        </w:rPr>
        <w:t>ESTRATEGIAS</w:t>
      </w:r>
      <w:r>
        <w:rPr>
          <w:b/>
          <w:spacing w:val="-9"/>
        </w:rPr>
        <w:t xml:space="preserve"> </w:t>
      </w:r>
      <w:r>
        <w:rPr>
          <w:b/>
          <w:spacing w:val="-1"/>
        </w:rPr>
        <w:t>METODOLÓGICAS</w:t>
      </w:r>
    </w:p>
    <w:p w:rsidR="00112E06" w:rsidRDefault="00112E06" w:rsidP="00112E06">
      <w:pPr>
        <w:pStyle w:val="Prrafodelista"/>
        <w:tabs>
          <w:tab w:val="left" w:pos="525"/>
        </w:tabs>
        <w:ind w:firstLine="0"/>
        <w:rPr>
          <w:b/>
        </w:rPr>
      </w:pPr>
    </w:p>
    <w:tbl>
      <w:tblPr>
        <w:tblStyle w:val="Tablaconcuadrcula"/>
        <w:tblW w:w="0" w:type="auto"/>
        <w:tblInd w:w="392" w:type="dxa"/>
        <w:tblLook w:val="04A0" w:firstRow="1" w:lastRow="0" w:firstColumn="1" w:lastColumn="0" w:noHBand="0" w:noVBand="1"/>
      </w:tblPr>
      <w:tblGrid>
        <w:gridCol w:w="9214"/>
      </w:tblGrid>
      <w:tr w:rsidR="00112E06" w:rsidTr="00112E06">
        <w:tc>
          <w:tcPr>
            <w:tcW w:w="9214" w:type="dxa"/>
          </w:tcPr>
          <w:p w:rsidR="00112E06" w:rsidRPr="00112E06" w:rsidRDefault="00112E06" w:rsidP="00112E06">
            <w:pPr>
              <w:widowControl/>
              <w:numPr>
                <w:ilvl w:val="1"/>
                <w:numId w:val="9"/>
              </w:numPr>
              <w:autoSpaceDE/>
              <w:autoSpaceDN/>
              <w:spacing w:line="276" w:lineRule="auto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</w:pPr>
            <w:r w:rsidRPr="00112E06"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>Clases expositivas con participación y debate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>.</w:t>
            </w:r>
          </w:p>
          <w:p w:rsidR="00112E06" w:rsidRPr="00112E06" w:rsidRDefault="00112E06" w:rsidP="00112E06">
            <w:pPr>
              <w:widowControl/>
              <w:numPr>
                <w:ilvl w:val="1"/>
                <w:numId w:val="9"/>
              </w:numPr>
              <w:autoSpaceDE/>
              <w:autoSpaceDN/>
              <w:spacing w:line="276" w:lineRule="auto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>Lectura y análisis de textos.</w:t>
            </w:r>
          </w:p>
          <w:p w:rsidR="00112E06" w:rsidRPr="00112E06" w:rsidRDefault="00112E06" w:rsidP="00112E06">
            <w:pPr>
              <w:widowControl/>
              <w:numPr>
                <w:ilvl w:val="1"/>
                <w:numId w:val="9"/>
              </w:numPr>
              <w:autoSpaceDE/>
              <w:autoSpaceDN/>
              <w:spacing w:line="276" w:lineRule="auto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</w:pPr>
            <w:r w:rsidRPr="00112E06"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>Teatro leído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>.</w:t>
            </w:r>
          </w:p>
          <w:p w:rsidR="00112E06" w:rsidRPr="00112E06" w:rsidRDefault="00112E06" w:rsidP="00112E06">
            <w:pPr>
              <w:widowControl/>
              <w:numPr>
                <w:ilvl w:val="1"/>
                <w:numId w:val="9"/>
              </w:numPr>
              <w:autoSpaceDE/>
              <w:autoSpaceDN/>
              <w:spacing w:line="276" w:lineRule="auto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</w:pPr>
            <w:r w:rsidRPr="00112E06"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>Teatro comparado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>.</w:t>
            </w:r>
          </w:p>
          <w:p w:rsidR="00112E06" w:rsidRPr="00112E06" w:rsidRDefault="00112E06" w:rsidP="00112E06">
            <w:pPr>
              <w:widowControl/>
              <w:numPr>
                <w:ilvl w:val="1"/>
                <w:numId w:val="9"/>
              </w:numPr>
              <w:autoSpaceDE/>
              <w:autoSpaceDN/>
              <w:spacing w:line="276" w:lineRule="auto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</w:pPr>
            <w:r w:rsidRPr="00112E06"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 xml:space="preserve">Observación y debate de películas y videos. </w:t>
            </w:r>
          </w:p>
          <w:p w:rsidR="00112E06" w:rsidRPr="00112E06" w:rsidRDefault="00112E06" w:rsidP="00112E06">
            <w:pPr>
              <w:widowControl/>
              <w:numPr>
                <w:ilvl w:val="1"/>
                <w:numId w:val="9"/>
              </w:numPr>
              <w:autoSpaceDE/>
              <w:autoSpaceDN/>
              <w:spacing w:line="276" w:lineRule="auto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</w:pPr>
            <w:r w:rsidRPr="00112E06"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>Asistencia a espectáculos teatrales en el medio.</w:t>
            </w:r>
          </w:p>
          <w:p w:rsidR="004157F5" w:rsidRDefault="00112E06" w:rsidP="00112E06">
            <w:pPr>
              <w:widowControl/>
              <w:numPr>
                <w:ilvl w:val="1"/>
                <w:numId w:val="9"/>
              </w:numPr>
              <w:autoSpaceDE/>
              <w:autoSpaceDN/>
              <w:spacing w:line="276" w:lineRule="auto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</w:pPr>
            <w:r w:rsidRPr="00112E06"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 xml:space="preserve">Realización de trabajos </w:t>
            </w:r>
            <w:r w:rsidR="004157F5"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>prácticos.</w:t>
            </w:r>
          </w:p>
          <w:p w:rsidR="004157F5" w:rsidRDefault="00112E06" w:rsidP="00112E06">
            <w:pPr>
              <w:widowControl/>
              <w:numPr>
                <w:ilvl w:val="1"/>
                <w:numId w:val="9"/>
              </w:numPr>
              <w:autoSpaceDE/>
              <w:autoSpaceDN/>
              <w:spacing w:line="276" w:lineRule="auto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</w:pPr>
            <w:r w:rsidRPr="00112E06"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 xml:space="preserve">Formación de grupos y realización de trabajos de investigación y análisis de textos. </w:t>
            </w:r>
          </w:p>
          <w:p w:rsidR="00112E06" w:rsidRPr="00112E06" w:rsidRDefault="00112E06" w:rsidP="00112E06">
            <w:pPr>
              <w:widowControl/>
              <w:numPr>
                <w:ilvl w:val="1"/>
                <w:numId w:val="9"/>
              </w:numPr>
              <w:autoSpaceDE/>
              <w:autoSpaceDN/>
              <w:spacing w:line="276" w:lineRule="auto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</w:pPr>
            <w:r w:rsidRPr="00112E06"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>Lectura, revisión, crítica y debate.</w:t>
            </w:r>
          </w:p>
          <w:p w:rsidR="00112E06" w:rsidRPr="00112E06" w:rsidRDefault="00112E06" w:rsidP="00112E06">
            <w:pPr>
              <w:widowControl/>
              <w:numPr>
                <w:ilvl w:val="1"/>
                <w:numId w:val="9"/>
              </w:numPr>
              <w:autoSpaceDE/>
              <w:autoSpaceDN/>
              <w:spacing w:line="276" w:lineRule="auto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</w:pPr>
            <w:r w:rsidRPr="00112E06"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lastRenderedPageBreak/>
              <w:t>Exposición de trabajos de lectura, análisis e investigación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>.</w:t>
            </w:r>
          </w:p>
          <w:p w:rsidR="00112E06" w:rsidRPr="00112E06" w:rsidRDefault="00112E06" w:rsidP="00112E06">
            <w:pPr>
              <w:widowControl/>
              <w:numPr>
                <w:ilvl w:val="1"/>
                <w:numId w:val="9"/>
              </w:numPr>
              <w:autoSpaceDE/>
              <w:autoSpaceDN/>
              <w:spacing w:line="276" w:lineRule="auto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</w:pPr>
            <w:r w:rsidRPr="00112E06"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>Lecturas optativas. Comentario de las obras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>.</w:t>
            </w:r>
          </w:p>
          <w:p w:rsidR="00112E06" w:rsidRPr="00112E06" w:rsidRDefault="00112E06" w:rsidP="00112E06">
            <w:pPr>
              <w:widowControl/>
              <w:numPr>
                <w:ilvl w:val="1"/>
                <w:numId w:val="9"/>
              </w:numPr>
              <w:autoSpaceDE/>
              <w:autoSpaceDN/>
              <w:spacing w:line="276" w:lineRule="auto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</w:pPr>
            <w:r w:rsidRPr="00112E06"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>Foros de debate a través del aula virtual.</w:t>
            </w:r>
          </w:p>
          <w:p w:rsidR="00112E06" w:rsidRPr="00112E06" w:rsidRDefault="00112E06" w:rsidP="00112E06">
            <w:pPr>
              <w:widowControl/>
              <w:numPr>
                <w:ilvl w:val="1"/>
                <w:numId w:val="9"/>
              </w:numPr>
              <w:autoSpaceDE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s-AR" w:eastAsia="es-ES"/>
              </w:rPr>
            </w:pPr>
            <w:r w:rsidRPr="00112E06"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>Elaboración de un artículo de investigación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>.</w:t>
            </w:r>
          </w:p>
        </w:tc>
      </w:tr>
    </w:tbl>
    <w:p w:rsidR="004A668A" w:rsidRDefault="004A668A">
      <w:pPr>
        <w:pStyle w:val="Textoindependiente"/>
        <w:rPr>
          <w:b/>
          <w:sz w:val="22"/>
        </w:rPr>
      </w:pPr>
    </w:p>
    <w:p w:rsidR="004A668A" w:rsidRDefault="00B41A66">
      <w:pPr>
        <w:pStyle w:val="Prrafodelista"/>
        <w:numPr>
          <w:ilvl w:val="0"/>
          <w:numId w:val="1"/>
        </w:numPr>
        <w:tabs>
          <w:tab w:val="left" w:pos="525"/>
        </w:tabs>
        <w:spacing w:before="56"/>
        <w:rPr>
          <w:b/>
        </w:rPr>
      </w:pPr>
      <w:r>
        <w:rPr>
          <w:b/>
          <w:spacing w:val="-2"/>
        </w:rPr>
        <w:t>PROPUESTA</w:t>
      </w:r>
      <w:r>
        <w:rPr>
          <w:b/>
          <w:spacing w:val="-11"/>
        </w:rPr>
        <w:t xml:space="preserve"> </w:t>
      </w:r>
      <w:r>
        <w:rPr>
          <w:b/>
          <w:spacing w:val="-2"/>
        </w:rPr>
        <w:t>FORMATIVA</w:t>
      </w:r>
      <w:r>
        <w:rPr>
          <w:b/>
          <w:spacing w:val="-10"/>
        </w:rPr>
        <w:t xml:space="preserve"> </w:t>
      </w:r>
      <w:r>
        <w:rPr>
          <w:b/>
          <w:spacing w:val="-2"/>
        </w:rPr>
        <w:t>VIRTUAL</w:t>
      </w:r>
    </w:p>
    <w:p w:rsidR="004A668A" w:rsidRDefault="004A668A">
      <w:pPr>
        <w:pStyle w:val="Textoindependiente"/>
        <w:spacing w:before="1"/>
        <w:rPr>
          <w:sz w:val="20"/>
        </w:rPr>
      </w:pPr>
    </w:p>
    <w:tbl>
      <w:tblPr>
        <w:tblStyle w:val="Tablaconcuadrcula"/>
        <w:tblW w:w="0" w:type="auto"/>
        <w:tblInd w:w="392" w:type="dxa"/>
        <w:tblLook w:val="04A0" w:firstRow="1" w:lastRow="0" w:firstColumn="1" w:lastColumn="0" w:noHBand="0" w:noVBand="1"/>
      </w:tblPr>
      <w:tblGrid>
        <w:gridCol w:w="9214"/>
      </w:tblGrid>
      <w:tr w:rsidR="00617C2A" w:rsidTr="00617C2A">
        <w:tc>
          <w:tcPr>
            <w:tcW w:w="9214" w:type="dxa"/>
          </w:tcPr>
          <w:p w:rsidR="00617C2A" w:rsidRPr="00617C2A" w:rsidRDefault="00617C2A" w:rsidP="00617C2A">
            <w:pPr>
              <w:spacing w:line="276" w:lineRule="auto"/>
              <w:jc w:val="both"/>
              <w:rPr>
                <w:rFonts w:eastAsia="Times New Roman" w:cs="Arial"/>
                <w:noProof/>
                <w:sz w:val="24"/>
                <w:szCs w:val="24"/>
                <w:lang w:val="es-AR" w:eastAsia="es-ES"/>
              </w:rPr>
            </w:pPr>
            <w:r w:rsidRPr="00617C2A">
              <w:rPr>
                <w:rFonts w:eastAsia="Times New Roman" w:cs="Arial"/>
                <w:noProof/>
                <w:sz w:val="24"/>
                <w:szCs w:val="24"/>
                <w:lang w:val="es-AR" w:eastAsia="es-ES"/>
              </w:rPr>
              <w:t>- Uso del aula virtual en formato asincrónico: Observación de Videos, Esquemas conceptuales, Obras teatrales.</w:t>
            </w:r>
          </w:p>
          <w:p w:rsidR="00617C2A" w:rsidRPr="00617C2A" w:rsidRDefault="00617C2A" w:rsidP="00617C2A">
            <w:pPr>
              <w:pStyle w:val="Textoindependiente"/>
              <w:spacing w:before="1" w:line="276" w:lineRule="auto"/>
              <w:jc w:val="both"/>
              <w:rPr>
                <w:sz w:val="24"/>
                <w:szCs w:val="24"/>
              </w:rPr>
            </w:pPr>
            <w:r w:rsidRPr="00617C2A">
              <w:rPr>
                <w:rFonts w:eastAsia="Times New Roman" w:cs="Arial"/>
                <w:noProof/>
                <w:sz w:val="24"/>
                <w:szCs w:val="24"/>
                <w:lang w:val="es-AR" w:eastAsia="es-ES"/>
              </w:rPr>
              <w:t>- Realización y Evaluación de Trabajos Prácticos.</w:t>
            </w:r>
          </w:p>
        </w:tc>
      </w:tr>
    </w:tbl>
    <w:p w:rsidR="00617C2A" w:rsidRDefault="00617C2A">
      <w:pPr>
        <w:pStyle w:val="Textoindependiente"/>
        <w:spacing w:before="1"/>
        <w:rPr>
          <w:sz w:val="21"/>
        </w:rPr>
      </w:pPr>
    </w:p>
    <w:p w:rsidR="004A668A" w:rsidRPr="00DD73A1" w:rsidRDefault="00B41A66">
      <w:pPr>
        <w:pStyle w:val="Prrafodelista"/>
        <w:numPr>
          <w:ilvl w:val="0"/>
          <w:numId w:val="1"/>
        </w:numPr>
        <w:tabs>
          <w:tab w:val="left" w:pos="525"/>
        </w:tabs>
        <w:spacing w:before="56"/>
        <w:ind w:left="305" w:right="933" w:firstLine="0"/>
        <w:rPr>
          <w:sz w:val="18"/>
        </w:rPr>
      </w:pPr>
      <w:r>
        <w:rPr>
          <w:b/>
        </w:rPr>
        <w:t>EXTENSIÓN</w:t>
      </w:r>
      <w:r>
        <w:rPr>
          <w:b/>
          <w:spacing w:val="-4"/>
        </w:rPr>
        <w:t xml:space="preserve"> </w:t>
      </w:r>
    </w:p>
    <w:p w:rsidR="00DD73A1" w:rsidRDefault="00DD73A1" w:rsidP="00DD73A1">
      <w:pPr>
        <w:pStyle w:val="Prrafodelista"/>
        <w:tabs>
          <w:tab w:val="left" w:pos="525"/>
        </w:tabs>
        <w:spacing w:before="56"/>
        <w:ind w:left="305" w:right="933" w:firstLine="0"/>
        <w:rPr>
          <w:sz w:val="18"/>
        </w:rPr>
      </w:pPr>
    </w:p>
    <w:tbl>
      <w:tblPr>
        <w:tblStyle w:val="Tablaconcuadrcula"/>
        <w:tblW w:w="18036" w:type="dxa"/>
        <w:tblInd w:w="392" w:type="dxa"/>
        <w:tblLook w:val="04A0" w:firstRow="1" w:lastRow="0" w:firstColumn="1" w:lastColumn="0" w:noHBand="0" w:noVBand="1"/>
      </w:tblPr>
      <w:tblGrid>
        <w:gridCol w:w="9214"/>
        <w:gridCol w:w="8822"/>
      </w:tblGrid>
      <w:tr w:rsidR="00DD73A1" w:rsidRPr="00DD73A1" w:rsidTr="00DD73A1">
        <w:tc>
          <w:tcPr>
            <w:tcW w:w="9214" w:type="dxa"/>
            <w:vAlign w:val="center"/>
          </w:tcPr>
          <w:p w:rsidR="00DD73A1" w:rsidRPr="00DD73A1" w:rsidRDefault="00DD73A1" w:rsidP="00DD73A1">
            <w:pPr>
              <w:spacing w:line="360" w:lineRule="auto"/>
              <w:jc w:val="both"/>
              <w:rPr>
                <w:rFonts w:eastAsia="Times New Roman" w:cs="Arial"/>
                <w:noProof/>
                <w:sz w:val="24"/>
                <w:szCs w:val="24"/>
                <w:lang w:val="es-AR" w:eastAsia="es-ES"/>
              </w:rPr>
            </w:pPr>
            <w:r w:rsidRPr="00DD73A1">
              <w:rPr>
                <w:rFonts w:eastAsia="Times New Roman" w:cs="Arial"/>
                <w:noProof/>
                <w:sz w:val="24"/>
                <w:szCs w:val="24"/>
                <w:lang w:val="es-AR" w:eastAsia="es-ES"/>
              </w:rPr>
              <w:t>- Analogía de contenidos y temáticas del programa con la actualidad y su reflexión crítica.</w:t>
            </w:r>
          </w:p>
        </w:tc>
        <w:tc>
          <w:tcPr>
            <w:tcW w:w="8822" w:type="dxa"/>
          </w:tcPr>
          <w:p w:rsidR="00DD73A1" w:rsidRPr="00DD73A1" w:rsidRDefault="00DD73A1" w:rsidP="00DD73A1">
            <w:pPr>
              <w:pStyle w:val="Prrafodelista"/>
              <w:tabs>
                <w:tab w:val="left" w:pos="525"/>
              </w:tabs>
              <w:spacing w:before="56"/>
              <w:ind w:left="0" w:right="933" w:firstLine="0"/>
              <w:rPr>
                <w:sz w:val="24"/>
                <w:szCs w:val="24"/>
              </w:rPr>
            </w:pPr>
          </w:p>
        </w:tc>
      </w:tr>
    </w:tbl>
    <w:p w:rsidR="004A668A" w:rsidRDefault="004A668A">
      <w:pPr>
        <w:pStyle w:val="Textoindependiente"/>
      </w:pPr>
    </w:p>
    <w:p w:rsidR="004A668A" w:rsidRDefault="00B41A66">
      <w:pPr>
        <w:pStyle w:val="Prrafodelista"/>
        <w:numPr>
          <w:ilvl w:val="0"/>
          <w:numId w:val="1"/>
        </w:numPr>
        <w:tabs>
          <w:tab w:val="left" w:pos="525"/>
        </w:tabs>
        <w:spacing w:before="153"/>
        <w:rPr>
          <w:b/>
        </w:rPr>
      </w:pPr>
      <w:r>
        <w:rPr>
          <w:b/>
        </w:rPr>
        <w:t>EVALUACIÓN</w:t>
      </w:r>
    </w:p>
    <w:p w:rsidR="004A668A" w:rsidRDefault="004A668A">
      <w:pPr>
        <w:pStyle w:val="Textoindependiente"/>
        <w:spacing w:before="9" w:after="1"/>
        <w:rPr>
          <w:b/>
          <w:sz w:val="9"/>
        </w:rPr>
      </w:pPr>
    </w:p>
    <w:tbl>
      <w:tblPr>
        <w:tblStyle w:val="TableNormal"/>
        <w:tblW w:w="0" w:type="auto"/>
        <w:tblInd w:w="27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60"/>
        <w:gridCol w:w="6960"/>
      </w:tblGrid>
      <w:tr w:rsidR="004A668A">
        <w:trPr>
          <w:trHeight w:val="330"/>
        </w:trPr>
        <w:tc>
          <w:tcPr>
            <w:tcW w:w="2360" w:type="dxa"/>
          </w:tcPr>
          <w:p w:rsidR="003E21AA" w:rsidRDefault="003E21AA">
            <w:pPr>
              <w:pStyle w:val="TableParagraph"/>
              <w:spacing w:before="66"/>
              <w:rPr>
                <w:b/>
                <w:sz w:val="18"/>
              </w:rPr>
            </w:pPr>
          </w:p>
          <w:p w:rsidR="003E21AA" w:rsidRDefault="003E21AA">
            <w:pPr>
              <w:pStyle w:val="TableParagraph"/>
              <w:spacing w:before="66"/>
              <w:rPr>
                <w:b/>
                <w:sz w:val="18"/>
              </w:rPr>
            </w:pPr>
          </w:p>
          <w:p w:rsidR="003E21AA" w:rsidRDefault="003E21AA">
            <w:pPr>
              <w:pStyle w:val="TableParagraph"/>
              <w:spacing w:before="66"/>
              <w:rPr>
                <w:b/>
                <w:sz w:val="18"/>
              </w:rPr>
            </w:pPr>
          </w:p>
          <w:p w:rsidR="003E21AA" w:rsidRDefault="003E21AA">
            <w:pPr>
              <w:pStyle w:val="TableParagraph"/>
              <w:spacing w:before="66"/>
              <w:rPr>
                <w:b/>
                <w:sz w:val="18"/>
              </w:rPr>
            </w:pPr>
          </w:p>
          <w:p w:rsidR="003E21AA" w:rsidRDefault="003E21AA">
            <w:pPr>
              <w:pStyle w:val="TableParagraph"/>
              <w:spacing w:before="66"/>
              <w:rPr>
                <w:b/>
                <w:sz w:val="18"/>
              </w:rPr>
            </w:pPr>
          </w:p>
          <w:p w:rsidR="003E21AA" w:rsidRDefault="003E21AA">
            <w:pPr>
              <w:pStyle w:val="TableParagraph"/>
              <w:spacing w:before="66"/>
              <w:rPr>
                <w:b/>
                <w:sz w:val="18"/>
              </w:rPr>
            </w:pPr>
          </w:p>
          <w:p w:rsidR="003E21AA" w:rsidRDefault="00B41A66">
            <w:pPr>
              <w:pStyle w:val="TableParagraph"/>
              <w:spacing w:before="66"/>
              <w:rPr>
                <w:spacing w:val="-2"/>
                <w:sz w:val="24"/>
                <w:szCs w:val="24"/>
              </w:rPr>
            </w:pPr>
            <w:r w:rsidRPr="003E21AA">
              <w:rPr>
                <w:sz w:val="24"/>
                <w:szCs w:val="24"/>
              </w:rPr>
              <w:t>Criterios</w:t>
            </w:r>
            <w:r w:rsidRPr="003E21AA">
              <w:rPr>
                <w:spacing w:val="-3"/>
                <w:sz w:val="24"/>
                <w:szCs w:val="24"/>
              </w:rPr>
              <w:t xml:space="preserve"> </w:t>
            </w:r>
            <w:r w:rsidRPr="003E21AA">
              <w:rPr>
                <w:sz w:val="24"/>
                <w:szCs w:val="24"/>
              </w:rPr>
              <w:t>de</w:t>
            </w:r>
            <w:r w:rsidRPr="003E21AA">
              <w:rPr>
                <w:spacing w:val="-2"/>
                <w:sz w:val="24"/>
                <w:szCs w:val="24"/>
              </w:rPr>
              <w:t xml:space="preserve"> </w:t>
            </w:r>
          </w:p>
          <w:p w:rsidR="004A668A" w:rsidRPr="003E21AA" w:rsidRDefault="00B41A66">
            <w:pPr>
              <w:pStyle w:val="TableParagraph"/>
              <w:spacing w:before="66"/>
              <w:rPr>
                <w:sz w:val="24"/>
                <w:szCs w:val="24"/>
              </w:rPr>
            </w:pPr>
            <w:r w:rsidRPr="003E21AA">
              <w:rPr>
                <w:sz w:val="24"/>
                <w:szCs w:val="24"/>
              </w:rPr>
              <w:t>evaluación</w:t>
            </w:r>
          </w:p>
        </w:tc>
        <w:tc>
          <w:tcPr>
            <w:tcW w:w="6960" w:type="dxa"/>
          </w:tcPr>
          <w:p w:rsidR="003E21AA" w:rsidRPr="003E21AA" w:rsidRDefault="003E21AA" w:rsidP="003E21AA">
            <w:pPr>
              <w:widowControl/>
              <w:numPr>
                <w:ilvl w:val="0"/>
                <w:numId w:val="11"/>
              </w:numPr>
              <w:tabs>
                <w:tab w:val="clear" w:pos="360"/>
                <w:tab w:val="num" w:pos="720"/>
              </w:tabs>
              <w:autoSpaceDE/>
              <w:autoSpaceDN/>
              <w:spacing w:line="276" w:lineRule="auto"/>
              <w:ind w:left="720"/>
              <w:jc w:val="both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es-AR" w:eastAsia="es-ES"/>
              </w:rPr>
            </w:pPr>
            <w:r w:rsidRPr="003E21AA">
              <w:rPr>
                <w:rFonts w:asciiTheme="minorHAnsi" w:hAnsiTheme="minorHAnsi" w:cstheme="minorHAnsi"/>
                <w:sz w:val="24"/>
                <w:szCs w:val="24"/>
              </w:rPr>
              <w:t xml:space="preserve">  </w:t>
            </w:r>
            <w:r w:rsidRPr="003E21AA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es-AR" w:eastAsia="es-ES"/>
              </w:rPr>
              <w:t xml:space="preserve">Promocional: </w:t>
            </w:r>
            <w:r w:rsidRPr="003E21AA"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 xml:space="preserve">puede optar por el régimen promocional el estudiante que posee las correspondientes correlativas aprobadas. Debe cumplir: </w:t>
            </w:r>
          </w:p>
          <w:p w:rsidR="003E21AA" w:rsidRPr="003E21AA" w:rsidRDefault="003E21AA" w:rsidP="003E21AA">
            <w:pPr>
              <w:spacing w:line="276" w:lineRule="auto"/>
              <w:ind w:left="1416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</w:pPr>
          </w:p>
          <w:p w:rsidR="003E21AA" w:rsidRPr="003E21AA" w:rsidRDefault="003E21AA" w:rsidP="003E21AA">
            <w:pPr>
              <w:spacing w:line="276" w:lineRule="auto"/>
              <w:ind w:left="708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</w:pPr>
            <w:r w:rsidRPr="003E21AA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es-AR" w:eastAsia="es-ES"/>
              </w:rPr>
              <w:t xml:space="preserve">1. Asistencia: </w:t>
            </w:r>
            <w:r w:rsidRPr="003E21AA"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>80 % de asistencia a las clases.</w:t>
            </w:r>
          </w:p>
          <w:p w:rsidR="003E21AA" w:rsidRPr="003E21AA" w:rsidRDefault="003E21AA" w:rsidP="003E21AA">
            <w:pPr>
              <w:spacing w:line="276" w:lineRule="auto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</w:pPr>
          </w:p>
          <w:p w:rsidR="003E21AA" w:rsidRPr="003E21AA" w:rsidRDefault="003E21AA" w:rsidP="003E21AA">
            <w:pPr>
              <w:spacing w:line="276" w:lineRule="auto"/>
              <w:ind w:left="708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</w:pPr>
            <w:r w:rsidRPr="003E21AA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es-AR" w:eastAsia="es-ES"/>
              </w:rPr>
              <w:t>2.</w:t>
            </w:r>
            <w:r w:rsidRPr="003E21AA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es-AR" w:eastAsia="es-ES"/>
              </w:rPr>
              <w:t xml:space="preserve"> </w:t>
            </w:r>
            <w:r w:rsidRPr="003E21AA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es-AR" w:eastAsia="es-ES"/>
              </w:rPr>
              <w:t xml:space="preserve">Trabajos Prácticos: </w:t>
            </w:r>
            <w:r w:rsidRPr="003E21AA"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>Aprobación de todos los trabajos prácticos, individuales y/o grupales, 100 %.</w:t>
            </w:r>
          </w:p>
          <w:p w:rsidR="003E21AA" w:rsidRPr="003E21AA" w:rsidRDefault="003E21AA" w:rsidP="003E21AA">
            <w:pPr>
              <w:spacing w:line="276" w:lineRule="auto"/>
              <w:ind w:left="708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</w:pPr>
          </w:p>
          <w:p w:rsidR="003E21AA" w:rsidRPr="003E21AA" w:rsidRDefault="003E21AA" w:rsidP="003E21AA">
            <w:pPr>
              <w:spacing w:line="276" w:lineRule="auto"/>
              <w:ind w:left="708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</w:pPr>
            <w:r w:rsidRPr="003E21AA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es-AR" w:eastAsia="es-ES"/>
              </w:rPr>
              <w:t xml:space="preserve">3. Parciales: </w:t>
            </w:r>
            <w:r w:rsidRPr="003E21AA"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 xml:space="preserve">Dos parciales aprobados (y/o sus respectivos </w:t>
            </w:r>
            <w:proofErr w:type="spellStart"/>
            <w:r w:rsidRPr="003E21AA"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>recuperatorios</w:t>
            </w:r>
            <w:proofErr w:type="spellEnd"/>
            <w:r w:rsidRPr="003E21AA"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>)</w:t>
            </w:r>
          </w:p>
          <w:p w:rsidR="003E21AA" w:rsidRPr="003E21AA" w:rsidRDefault="003E21AA" w:rsidP="003E21AA">
            <w:pPr>
              <w:spacing w:line="276" w:lineRule="auto"/>
              <w:ind w:left="708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</w:pPr>
          </w:p>
          <w:p w:rsidR="003E21AA" w:rsidRPr="003E21AA" w:rsidRDefault="003E21AA" w:rsidP="003E21AA">
            <w:pPr>
              <w:spacing w:line="276" w:lineRule="auto"/>
              <w:ind w:left="708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</w:pPr>
            <w:r w:rsidRPr="003E21AA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es-AR" w:eastAsia="es-ES"/>
              </w:rPr>
              <w:t>4. Artículo de Investigación para Revista Especializada en Arte Teatral</w:t>
            </w:r>
            <w:r w:rsidRPr="003E21AA"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>: presentación y aprobación de un Artículo sobre tema de teatro comparado, acordado con la profesora, antes de la finalización de clases.</w:t>
            </w:r>
          </w:p>
          <w:p w:rsidR="003E21AA" w:rsidRPr="003E21AA" w:rsidRDefault="003E21AA" w:rsidP="003E21AA">
            <w:pPr>
              <w:spacing w:line="276" w:lineRule="auto"/>
              <w:ind w:left="708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</w:pPr>
          </w:p>
          <w:p w:rsidR="003E21AA" w:rsidRPr="003E21AA" w:rsidRDefault="003E21AA" w:rsidP="003E21AA">
            <w:pPr>
              <w:spacing w:line="276" w:lineRule="auto"/>
              <w:ind w:left="708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</w:pPr>
            <w:r w:rsidRPr="003E21AA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es-AR" w:eastAsia="es-ES"/>
              </w:rPr>
              <w:t xml:space="preserve">5. Evaluación Final: </w:t>
            </w:r>
            <w:r w:rsidRPr="003E21AA"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>Coloquio de integración de todos los saberes analizados durante el cursado de la materia. La nota final será promediada entre prácticos, parciales, artículo de investigación y coloquio.</w:t>
            </w:r>
          </w:p>
          <w:p w:rsidR="003E21AA" w:rsidRPr="003E21AA" w:rsidRDefault="003E21AA" w:rsidP="003E21AA">
            <w:pPr>
              <w:spacing w:line="276" w:lineRule="auto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</w:pPr>
          </w:p>
          <w:p w:rsidR="003E21AA" w:rsidRPr="003E21AA" w:rsidRDefault="003E21AA" w:rsidP="003E21AA">
            <w:pPr>
              <w:widowControl/>
              <w:numPr>
                <w:ilvl w:val="0"/>
                <w:numId w:val="11"/>
              </w:numPr>
              <w:tabs>
                <w:tab w:val="clear" w:pos="360"/>
                <w:tab w:val="num" w:pos="720"/>
              </w:tabs>
              <w:autoSpaceDE/>
              <w:autoSpaceDN/>
              <w:spacing w:line="276" w:lineRule="auto"/>
              <w:ind w:left="720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</w:pPr>
            <w:r w:rsidRPr="003E21AA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es-AR" w:eastAsia="es-ES"/>
              </w:rPr>
              <w:t xml:space="preserve">Regular: </w:t>
            </w:r>
            <w:r w:rsidR="00D400F4"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>el estudiante</w:t>
            </w:r>
            <w:r w:rsidRPr="003E21AA"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 xml:space="preserve"> regular debe cumplir:</w:t>
            </w:r>
          </w:p>
          <w:p w:rsidR="003E21AA" w:rsidRPr="003E21AA" w:rsidRDefault="003E21AA" w:rsidP="003E21AA">
            <w:pPr>
              <w:spacing w:line="276" w:lineRule="auto"/>
              <w:ind w:left="708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</w:pPr>
            <w:r w:rsidRPr="003E21AA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es-AR" w:eastAsia="es-ES"/>
              </w:rPr>
              <w:t xml:space="preserve">1. Asistencia: </w:t>
            </w:r>
            <w:r w:rsidRPr="003E21AA"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>80 % de asistencia a las clases.</w:t>
            </w:r>
          </w:p>
          <w:p w:rsidR="003E21AA" w:rsidRPr="003E21AA" w:rsidRDefault="003E21AA" w:rsidP="003E21AA">
            <w:pPr>
              <w:spacing w:line="276" w:lineRule="auto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</w:pPr>
          </w:p>
          <w:p w:rsidR="003E21AA" w:rsidRPr="003E21AA" w:rsidRDefault="003E21AA" w:rsidP="003E21AA">
            <w:pPr>
              <w:spacing w:line="276" w:lineRule="auto"/>
              <w:ind w:left="708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</w:pPr>
            <w:r w:rsidRPr="003E21AA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es-AR" w:eastAsia="es-ES"/>
              </w:rPr>
              <w:lastRenderedPageBreak/>
              <w:t xml:space="preserve">2. Trabajos Prácticos: </w:t>
            </w:r>
            <w:r w:rsidRPr="003E21AA"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>Aprobación del 100% de los trabajos prácticos, individuales y/o grupales.</w:t>
            </w:r>
          </w:p>
          <w:p w:rsidR="003E21AA" w:rsidRPr="003E21AA" w:rsidRDefault="003E21AA" w:rsidP="003E21AA">
            <w:pPr>
              <w:spacing w:line="276" w:lineRule="auto"/>
              <w:ind w:left="708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</w:pPr>
          </w:p>
          <w:p w:rsidR="003E21AA" w:rsidRPr="003E21AA" w:rsidRDefault="003E21AA" w:rsidP="003E21AA">
            <w:pPr>
              <w:spacing w:line="276" w:lineRule="auto"/>
              <w:ind w:left="708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</w:pPr>
            <w:r w:rsidRPr="003E21AA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es-AR" w:eastAsia="es-ES"/>
              </w:rPr>
              <w:t xml:space="preserve">3. Parciales: </w:t>
            </w:r>
            <w:r w:rsidRPr="003E21AA"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 xml:space="preserve">Dos parciales aprobados (y/o sus respectivos </w:t>
            </w:r>
            <w:proofErr w:type="spellStart"/>
            <w:r w:rsidRPr="003E21AA"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>recuperatorios</w:t>
            </w:r>
            <w:proofErr w:type="spellEnd"/>
            <w:r w:rsidRPr="003E21AA"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>).</w:t>
            </w:r>
          </w:p>
          <w:p w:rsidR="003E21AA" w:rsidRPr="003E21AA" w:rsidRDefault="003E21AA" w:rsidP="003E21AA">
            <w:pPr>
              <w:spacing w:line="276" w:lineRule="auto"/>
              <w:ind w:left="708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</w:pPr>
          </w:p>
          <w:p w:rsidR="003E21AA" w:rsidRPr="003E21AA" w:rsidRDefault="003E21AA" w:rsidP="003E21AA">
            <w:pPr>
              <w:spacing w:line="276" w:lineRule="auto"/>
              <w:ind w:left="708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</w:pPr>
            <w:r w:rsidRPr="003E21AA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es-AR" w:eastAsia="es-ES"/>
              </w:rPr>
              <w:t>4. Artículo de Investigación para Revista Especializada en Arte Teatral</w:t>
            </w:r>
            <w:r w:rsidRPr="003E21AA"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>: presentación y aprobación de un Artículo de Investigación sobre tema de teatro comparado, acordado con la profesora, diez días antes de la fecha de la mesa de examen final.</w:t>
            </w:r>
          </w:p>
          <w:p w:rsidR="003E21AA" w:rsidRPr="003E21AA" w:rsidRDefault="003E21AA" w:rsidP="003E21AA">
            <w:pPr>
              <w:spacing w:line="276" w:lineRule="auto"/>
              <w:ind w:left="708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</w:pPr>
          </w:p>
          <w:p w:rsidR="003E21AA" w:rsidRPr="003E21AA" w:rsidRDefault="003E21AA" w:rsidP="003E21AA">
            <w:pPr>
              <w:spacing w:line="276" w:lineRule="auto"/>
              <w:ind w:left="708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</w:pPr>
            <w:r w:rsidRPr="003E21AA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es-AR" w:eastAsia="es-ES"/>
              </w:rPr>
              <w:t xml:space="preserve">5. Evaluación Final: </w:t>
            </w:r>
            <w:r w:rsidRPr="003E21AA"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>En mesa de examen. Exposición oral a programa abierto, con tema especial de 10 minutos. Tener aprobado el Artículo de Investigación.</w:t>
            </w:r>
          </w:p>
          <w:p w:rsidR="003E21AA" w:rsidRPr="003E21AA" w:rsidRDefault="003E21AA" w:rsidP="003E21AA">
            <w:pPr>
              <w:spacing w:line="276" w:lineRule="auto"/>
              <w:ind w:left="708"/>
              <w:jc w:val="both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es-AR" w:eastAsia="es-ES"/>
              </w:rPr>
            </w:pPr>
          </w:p>
          <w:p w:rsidR="004A668A" w:rsidRPr="00D400F4" w:rsidRDefault="003E21AA" w:rsidP="00D400F4">
            <w:pPr>
              <w:pStyle w:val="Prrafodelista"/>
              <w:widowControl/>
              <w:numPr>
                <w:ilvl w:val="0"/>
                <w:numId w:val="11"/>
              </w:numPr>
              <w:autoSpaceDE/>
              <w:autoSpaceDN/>
              <w:spacing w:line="276" w:lineRule="auto"/>
              <w:contextualSpacing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</w:pPr>
            <w:r w:rsidRPr="003E21AA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es-AR" w:eastAsia="es-ES"/>
              </w:rPr>
              <w:t>Libre:</w:t>
            </w:r>
            <w:r w:rsidR="00D400F4"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 xml:space="preserve"> el estudiante en condición de</w:t>
            </w:r>
            <w:r w:rsidRPr="003E21AA"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 xml:space="preserve"> libre debe rendir </w:t>
            </w:r>
            <w:r w:rsidR="00D400F4"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 xml:space="preserve">ante un tribunal, un </w:t>
            </w:r>
            <w:r w:rsidRPr="003E21AA"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>exam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 xml:space="preserve">en final escrito eliminatorio y </w:t>
            </w:r>
            <w:r w:rsidR="00D400F4"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 xml:space="preserve">un </w:t>
            </w:r>
            <w:r w:rsidRPr="003E21AA"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>examen oral a programa abierto. Presentar diez días antes de la mesa de examen y tener aprobado un Artículo de Investigación sobre tema de teatro comparado, acordado con la profesora, antes del examen final. Rinde con el programa del año en curso.</w:t>
            </w:r>
          </w:p>
        </w:tc>
      </w:tr>
      <w:tr w:rsidR="004A668A">
        <w:trPr>
          <w:trHeight w:val="329"/>
        </w:trPr>
        <w:tc>
          <w:tcPr>
            <w:tcW w:w="2360" w:type="dxa"/>
          </w:tcPr>
          <w:p w:rsidR="004A668A" w:rsidRPr="003E21AA" w:rsidRDefault="00B41A66">
            <w:pPr>
              <w:pStyle w:val="TableParagraph"/>
              <w:spacing w:before="66"/>
              <w:rPr>
                <w:sz w:val="24"/>
                <w:szCs w:val="24"/>
              </w:rPr>
            </w:pPr>
            <w:r w:rsidRPr="003E21AA">
              <w:rPr>
                <w:sz w:val="24"/>
                <w:szCs w:val="24"/>
              </w:rPr>
              <w:lastRenderedPageBreak/>
              <w:t>Acreditación</w:t>
            </w:r>
          </w:p>
        </w:tc>
        <w:tc>
          <w:tcPr>
            <w:tcW w:w="6960" w:type="dxa"/>
          </w:tcPr>
          <w:p w:rsidR="004A668A" w:rsidRPr="003E21AA" w:rsidRDefault="003E21AA">
            <w:pPr>
              <w:pStyle w:val="TableParagraph"/>
              <w:spacing w:before="66"/>
              <w:ind w:left="105"/>
              <w:rPr>
                <w:sz w:val="24"/>
                <w:szCs w:val="24"/>
              </w:rPr>
            </w:pPr>
            <w:r>
              <w:rPr>
                <w:color w:val="006FBF"/>
                <w:sz w:val="18"/>
              </w:rPr>
              <w:t xml:space="preserve"> </w:t>
            </w:r>
            <w:r w:rsidRPr="003E21AA">
              <w:rPr>
                <w:rFonts w:eastAsia="Times New Roman" w:cs="Arial"/>
                <w:noProof/>
                <w:sz w:val="24"/>
                <w:szCs w:val="24"/>
                <w:lang w:val="es-AR" w:eastAsia="es-ES"/>
              </w:rPr>
              <w:t>C</w:t>
            </w:r>
            <w:r>
              <w:rPr>
                <w:rFonts w:eastAsia="Times New Roman" w:cs="Arial"/>
                <w:noProof/>
                <w:sz w:val="24"/>
                <w:szCs w:val="24"/>
                <w:lang w:val="es-AR" w:eastAsia="es-ES"/>
              </w:rPr>
              <w:t xml:space="preserve">on examen final con tribunal o </w:t>
            </w:r>
            <w:r w:rsidRPr="003E21AA">
              <w:rPr>
                <w:rFonts w:eastAsia="Times New Roman" w:cs="Arial"/>
                <w:noProof/>
                <w:sz w:val="24"/>
                <w:szCs w:val="24"/>
                <w:lang w:val="es-AR" w:eastAsia="es-ES"/>
              </w:rPr>
              <w:t>Con coloquio para la promoción</w:t>
            </w:r>
          </w:p>
        </w:tc>
      </w:tr>
      <w:tr w:rsidR="004A668A">
        <w:trPr>
          <w:trHeight w:val="650"/>
        </w:trPr>
        <w:tc>
          <w:tcPr>
            <w:tcW w:w="2360" w:type="dxa"/>
          </w:tcPr>
          <w:p w:rsidR="004A668A" w:rsidRPr="003E21AA" w:rsidRDefault="00B41A66" w:rsidP="003E21AA">
            <w:pPr>
              <w:pStyle w:val="TableParagraph"/>
              <w:spacing w:before="138" w:line="276" w:lineRule="auto"/>
              <w:rPr>
                <w:sz w:val="24"/>
                <w:szCs w:val="24"/>
              </w:rPr>
            </w:pPr>
            <w:r w:rsidRPr="003E21AA">
              <w:rPr>
                <w:sz w:val="24"/>
                <w:szCs w:val="24"/>
              </w:rPr>
              <w:t>Criterios</w:t>
            </w:r>
            <w:r w:rsidRPr="003E21AA">
              <w:rPr>
                <w:spacing w:val="-3"/>
                <w:sz w:val="24"/>
                <w:szCs w:val="24"/>
              </w:rPr>
              <w:t xml:space="preserve"> </w:t>
            </w:r>
            <w:r w:rsidRPr="003E21AA">
              <w:rPr>
                <w:sz w:val="24"/>
                <w:szCs w:val="24"/>
              </w:rPr>
              <w:t>de</w:t>
            </w:r>
            <w:r w:rsidRPr="003E21AA">
              <w:rPr>
                <w:spacing w:val="-2"/>
                <w:sz w:val="24"/>
                <w:szCs w:val="24"/>
              </w:rPr>
              <w:t xml:space="preserve"> </w:t>
            </w:r>
            <w:r w:rsidRPr="003E21AA">
              <w:rPr>
                <w:sz w:val="24"/>
                <w:szCs w:val="24"/>
              </w:rPr>
              <w:t>acreditación</w:t>
            </w:r>
          </w:p>
        </w:tc>
        <w:tc>
          <w:tcPr>
            <w:tcW w:w="6960" w:type="dxa"/>
          </w:tcPr>
          <w:p w:rsidR="003E21AA" w:rsidRPr="003E21AA" w:rsidRDefault="00B41A66" w:rsidP="003E21AA">
            <w:pPr>
              <w:pStyle w:val="TableParagraph"/>
              <w:spacing w:before="4" w:line="276" w:lineRule="auto"/>
              <w:ind w:left="105"/>
              <w:rPr>
                <w:sz w:val="24"/>
                <w:szCs w:val="24"/>
              </w:rPr>
            </w:pPr>
            <w:r w:rsidRPr="003E21AA">
              <w:rPr>
                <w:sz w:val="24"/>
                <w:szCs w:val="24"/>
              </w:rPr>
              <w:t>.</w:t>
            </w:r>
            <w:r w:rsidR="003E21AA" w:rsidRPr="003E21AA">
              <w:rPr>
                <w:sz w:val="24"/>
                <w:szCs w:val="24"/>
              </w:rPr>
              <w:t xml:space="preserve"> Promocional</w:t>
            </w:r>
            <w:r w:rsidRPr="003E21AA">
              <w:rPr>
                <w:spacing w:val="-1"/>
                <w:sz w:val="24"/>
                <w:szCs w:val="24"/>
              </w:rPr>
              <w:t xml:space="preserve"> </w:t>
            </w:r>
          </w:p>
          <w:p w:rsidR="004A668A" w:rsidRPr="003E21AA" w:rsidRDefault="003E21AA" w:rsidP="003E21AA">
            <w:pPr>
              <w:pStyle w:val="TableParagraph"/>
              <w:spacing w:before="4" w:line="276" w:lineRule="auto"/>
              <w:ind w:left="105"/>
              <w:rPr>
                <w:sz w:val="24"/>
                <w:szCs w:val="24"/>
              </w:rPr>
            </w:pPr>
            <w:r w:rsidRPr="003E21AA">
              <w:rPr>
                <w:spacing w:val="-1"/>
                <w:sz w:val="24"/>
                <w:szCs w:val="24"/>
              </w:rPr>
              <w:t xml:space="preserve">  </w:t>
            </w:r>
            <w:r w:rsidR="00B41A66" w:rsidRPr="003E21AA">
              <w:rPr>
                <w:sz w:val="24"/>
                <w:szCs w:val="24"/>
              </w:rPr>
              <w:t>Alumno</w:t>
            </w:r>
            <w:r w:rsidR="00B41A66" w:rsidRPr="003E21AA">
              <w:rPr>
                <w:spacing w:val="-1"/>
                <w:sz w:val="24"/>
                <w:szCs w:val="24"/>
              </w:rPr>
              <w:t xml:space="preserve"> </w:t>
            </w:r>
            <w:r w:rsidR="00B41A66" w:rsidRPr="003E21AA">
              <w:rPr>
                <w:sz w:val="24"/>
                <w:szCs w:val="24"/>
              </w:rPr>
              <w:t>regular</w:t>
            </w:r>
          </w:p>
          <w:p w:rsidR="004A668A" w:rsidRDefault="00B41A66" w:rsidP="003E21AA">
            <w:pPr>
              <w:pStyle w:val="TableParagraph"/>
              <w:spacing w:line="276" w:lineRule="auto"/>
              <w:ind w:left="105"/>
              <w:rPr>
                <w:sz w:val="18"/>
              </w:rPr>
            </w:pPr>
            <w:r w:rsidRPr="003E21AA">
              <w:rPr>
                <w:sz w:val="24"/>
                <w:szCs w:val="24"/>
              </w:rPr>
              <w:t>.</w:t>
            </w:r>
            <w:r w:rsidRPr="003E21AA">
              <w:rPr>
                <w:spacing w:val="-1"/>
                <w:sz w:val="24"/>
                <w:szCs w:val="24"/>
              </w:rPr>
              <w:t xml:space="preserve"> </w:t>
            </w:r>
            <w:r w:rsidRPr="003E21AA">
              <w:rPr>
                <w:sz w:val="24"/>
                <w:szCs w:val="24"/>
              </w:rPr>
              <w:t>Alumno</w:t>
            </w:r>
            <w:r w:rsidRPr="003E21AA">
              <w:rPr>
                <w:spacing w:val="-1"/>
                <w:sz w:val="24"/>
                <w:szCs w:val="24"/>
              </w:rPr>
              <w:t xml:space="preserve"> </w:t>
            </w:r>
            <w:r w:rsidRPr="003E21AA">
              <w:rPr>
                <w:sz w:val="24"/>
                <w:szCs w:val="24"/>
              </w:rPr>
              <w:t>libre</w:t>
            </w:r>
          </w:p>
        </w:tc>
      </w:tr>
    </w:tbl>
    <w:p w:rsidR="004A668A" w:rsidRDefault="004A668A">
      <w:pPr>
        <w:pStyle w:val="Textoindependiente"/>
        <w:spacing w:before="3"/>
        <w:rPr>
          <w:b/>
        </w:rPr>
      </w:pPr>
    </w:p>
    <w:p w:rsidR="000917DD" w:rsidRDefault="00B41A66" w:rsidP="000917DD">
      <w:pPr>
        <w:ind w:left="305"/>
        <w:rPr>
          <w:b/>
        </w:rPr>
      </w:pPr>
      <w:r>
        <w:rPr>
          <w:b/>
        </w:rPr>
        <w:t>7.</w:t>
      </w:r>
      <w:r>
        <w:rPr>
          <w:b/>
          <w:spacing w:val="-6"/>
        </w:rPr>
        <w:t xml:space="preserve"> </w:t>
      </w:r>
      <w:r>
        <w:rPr>
          <w:b/>
        </w:rPr>
        <w:t>BIBLIOGRAFÍA</w:t>
      </w:r>
    </w:p>
    <w:p w:rsidR="000917DD" w:rsidRDefault="000917DD" w:rsidP="000917DD">
      <w:pPr>
        <w:ind w:left="305"/>
        <w:rPr>
          <w:b/>
        </w:rPr>
      </w:pPr>
    </w:p>
    <w:tbl>
      <w:tblPr>
        <w:tblStyle w:val="Tablaconcuadrcula"/>
        <w:tblW w:w="0" w:type="auto"/>
        <w:tblInd w:w="392" w:type="dxa"/>
        <w:tblLook w:val="04A0" w:firstRow="1" w:lastRow="0" w:firstColumn="1" w:lastColumn="0" w:noHBand="0" w:noVBand="1"/>
      </w:tblPr>
      <w:tblGrid>
        <w:gridCol w:w="9355"/>
      </w:tblGrid>
      <w:tr w:rsidR="000917DD" w:rsidTr="000917DD">
        <w:tc>
          <w:tcPr>
            <w:tcW w:w="9355" w:type="dxa"/>
          </w:tcPr>
          <w:p w:rsidR="000917DD" w:rsidRDefault="000917DD" w:rsidP="000917DD">
            <w:pPr>
              <w:rPr>
                <w:b/>
                <w:spacing w:val="-6"/>
              </w:rPr>
            </w:pPr>
          </w:p>
          <w:p w:rsidR="000917DD" w:rsidRPr="00D41C17" w:rsidRDefault="000917DD" w:rsidP="000917DD">
            <w:pPr>
              <w:spacing w:line="276" w:lineRule="auto"/>
              <w:jc w:val="both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es-AR" w:eastAsia="es-ES"/>
              </w:rPr>
            </w:pPr>
            <w:r w:rsidRPr="00D41C17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es-AR" w:eastAsia="es-ES"/>
              </w:rPr>
              <w:t>BIBLIOGRAFÍA GENERAL</w:t>
            </w:r>
          </w:p>
          <w:p w:rsidR="000917DD" w:rsidRPr="000917DD" w:rsidRDefault="000917DD" w:rsidP="000917DD">
            <w:pPr>
              <w:spacing w:line="276" w:lineRule="auto"/>
              <w:jc w:val="both"/>
              <w:rPr>
                <w:rFonts w:asciiTheme="minorHAnsi" w:eastAsia="Times New Roman" w:hAnsiTheme="minorHAnsi" w:cstheme="minorHAnsi"/>
                <w:bCs/>
                <w:sz w:val="24"/>
                <w:szCs w:val="24"/>
                <w:lang w:val="es-AR" w:eastAsia="es-ES"/>
              </w:rPr>
            </w:pPr>
          </w:p>
          <w:p w:rsidR="000917DD" w:rsidRPr="000917DD" w:rsidRDefault="000917DD" w:rsidP="000917DD">
            <w:pPr>
              <w:spacing w:line="276" w:lineRule="auto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val="pt-BR" w:eastAsia="es-ES"/>
              </w:rPr>
            </w:pPr>
            <w:r w:rsidRPr="000917DD"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 xml:space="preserve">ALBORG, Juan Luis. (1977) </w:t>
            </w:r>
            <w:r w:rsidRPr="000917DD">
              <w:rPr>
                <w:rFonts w:asciiTheme="minorHAnsi" w:eastAsia="Times New Roman" w:hAnsiTheme="minorHAnsi" w:cstheme="minorHAnsi"/>
                <w:bCs/>
                <w:sz w:val="24"/>
                <w:szCs w:val="24"/>
                <w:lang w:val="es-AR" w:eastAsia="es-ES"/>
              </w:rPr>
              <w:t xml:space="preserve">Historia de la literatura española. </w:t>
            </w:r>
            <w:r w:rsidRPr="000917DD">
              <w:rPr>
                <w:rFonts w:asciiTheme="minorHAnsi" w:eastAsia="Times New Roman" w:hAnsiTheme="minorHAnsi" w:cstheme="minorHAnsi"/>
                <w:bCs/>
                <w:sz w:val="24"/>
                <w:szCs w:val="24"/>
                <w:lang w:val="pt-BR" w:eastAsia="es-ES"/>
              </w:rPr>
              <w:t xml:space="preserve">Época barroca. </w:t>
            </w:r>
            <w:r w:rsidRPr="000917DD">
              <w:rPr>
                <w:rFonts w:asciiTheme="minorHAnsi" w:eastAsia="Times New Roman" w:hAnsiTheme="minorHAnsi" w:cstheme="minorHAnsi"/>
                <w:sz w:val="24"/>
                <w:szCs w:val="24"/>
                <w:lang w:val="pt-BR" w:eastAsia="es-ES"/>
              </w:rPr>
              <w:t>Tomo II.</w:t>
            </w:r>
            <w:r w:rsidRPr="000917DD">
              <w:rPr>
                <w:rFonts w:asciiTheme="minorHAnsi" w:eastAsia="Times New Roman" w:hAnsiTheme="minorHAnsi" w:cstheme="minorHAnsi"/>
                <w:bCs/>
                <w:sz w:val="24"/>
                <w:szCs w:val="24"/>
                <w:lang w:val="pt-BR" w:eastAsia="es-ES"/>
              </w:rPr>
              <w:t xml:space="preserve"> </w:t>
            </w:r>
            <w:r w:rsidRPr="000917DD">
              <w:rPr>
                <w:rFonts w:asciiTheme="minorHAnsi" w:eastAsia="Times New Roman" w:hAnsiTheme="minorHAnsi" w:cstheme="minorHAnsi"/>
                <w:sz w:val="24"/>
                <w:szCs w:val="24"/>
                <w:lang w:val="pt-BR" w:eastAsia="es-ES"/>
              </w:rPr>
              <w:t xml:space="preserve">Madrid: </w:t>
            </w:r>
            <w:proofErr w:type="spellStart"/>
            <w:r w:rsidRPr="000917DD">
              <w:rPr>
                <w:rFonts w:asciiTheme="minorHAnsi" w:eastAsia="Times New Roman" w:hAnsiTheme="minorHAnsi" w:cstheme="minorHAnsi"/>
                <w:sz w:val="24"/>
                <w:szCs w:val="24"/>
                <w:lang w:val="pt-BR" w:eastAsia="es-ES"/>
              </w:rPr>
              <w:t>Gredos</w:t>
            </w:r>
            <w:proofErr w:type="spellEnd"/>
            <w:r w:rsidRPr="000917DD">
              <w:rPr>
                <w:rFonts w:asciiTheme="minorHAnsi" w:eastAsia="Times New Roman" w:hAnsiTheme="minorHAnsi" w:cstheme="minorHAnsi"/>
                <w:sz w:val="24"/>
                <w:szCs w:val="24"/>
                <w:lang w:val="pt-BR" w:eastAsia="es-ES"/>
              </w:rPr>
              <w:t xml:space="preserve">,  </w:t>
            </w:r>
          </w:p>
          <w:p w:rsidR="000917DD" w:rsidRPr="000917DD" w:rsidRDefault="000917DD" w:rsidP="000917DD">
            <w:pPr>
              <w:spacing w:line="276" w:lineRule="auto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</w:pPr>
            <w:r w:rsidRPr="000917DD"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 xml:space="preserve">ALBORG, Juan Luis. (1977) </w:t>
            </w:r>
            <w:r w:rsidRPr="000917DD">
              <w:rPr>
                <w:rFonts w:asciiTheme="minorHAnsi" w:eastAsia="Times New Roman" w:hAnsiTheme="minorHAnsi" w:cstheme="minorHAnsi"/>
                <w:bCs/>
                <w:sz w:val="24"/>
                <w:szCs w:val="24"/>
                <w:lang w:val="es-AR" w:eastAsia="es-ES"/>
              </w:rPr>
              <w:t xml:space="preserve">Historia de la literatura española. Siglo XVIII. </w:t>
            </w:r>
            <w:r w:rsidRPr="000917DD"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>Tomo III.</w:t>
            </w:r>
            <w:r w:rsidRPr="000917DD">
              <w:rPr>
                <w:rFonts w:asciiTheme="minorHAnsi" w:eastAsia="Times New Roman" w:hAnsiTheme="minorHAnsi" w:cstheme="minorHAnsi"/>
                <w:bCs/>
                <w:sz w:val="24"/>
                <w:szCs w:val="24"/>
                <w:lang w:val="es-AR" w:eastAsia="es-ES"/>
              </w:rPr>
              <w:t xml:space="preserve"> </w:t>
            </w:r>
            <w:r w:rsidRPr="000917DD"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 xml:space="preserve">Madrid: Gredos. </w:t>
            </w:r>
          </w:p>
          <w:p w:rsidR="000917DD" w:rsidRPr="000917DD" w:rsidRDefault="000917DD" w:rsidP="000917DD">
            <w:pPr>
              <w:spacing w:line="276" w:lineRule="auto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</w:pPr>
            <w:r w:rsidRPr="000917DD"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 xml:space="preserve">ARROM, José Juan. (1967) </w:t>
            </w:r>
            <w:r w:rsidRPr="000917DD">
              <w:rPr>
                <w:rFonts w:asciiTheme="minorHAnsi" w:eastAsia="Times New Roman" w:hAnsiTheme="minorHAnsi" w:cstheme="minorHAnsi"/>
                <w:bCs/>
                <w:sz w:val="24"/>
                <w:szCs w:val="24"/>
                <w:lang w:val="es-AR" w:eastAsia="es-ES"/>
              </w:rPr>
              <w:t xml:space="preserve">Historia del Teatro Hispanoamericano (Época colonial). </w:t>
            </w:r>
            <w:r w:rsidRPr="000917DD"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>México: Andrea. (En Biblioteca Central)</w:t>
            </w:r>
          </w:p>
          <w:p w:rsidR="000917DD" w:rsidRPr="000917DD" w:rsidRDefault="000917DD" w:rsidP="000917DD">
            <w:pPr>
              <w:spacing w:line="276" w:lineRule="auto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</w:pPr>
            <w:r w:rsidRPr="000917DD"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 xml:space="preserve">BOIADZHEIV y DZHIVELEGOV. (1963) </w:t>
            </w:r>
            <w:r w:rsidRPr="000917DD">
              <w:rPr>
                <w:rFonts w:asciiTheme="minorHAnsi" w:eastAsia="Times New Roman" w:hAnsiTheme="minorHAnsi" w:cstheme="minorHAnsi"/>
                <w:bCs/>
                <w:sz w:val="24"/>
                <w:szCs w:val="24"/>
                <w:lang w:val="es-AR" w:eastAsia="es-ES"/>
              </w:rPr>
              <w:t xml:space="preserve">Historia del Teatro Europeo. </w:t>
            </w:r>
            <w:r w:rsidRPr="000917DD"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>Argentina: Océano.</w:t>
            </w:r>
          </w:p>
          <w:p w:rsidR="000917DD" w:rsidRPr="000917DD" w:rsidRDefault="000917DD" w:rsidP="000917DD">
            <w:pPr>
              <w:spacing w:line="276" w:lineRule="auto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</w:pPr>
            <w:r w:rsidRPr="000917DD">
              <w:rPr>
                <w:rFonts w:asciiTheme="minorHAnsi" w:eastAsia="Times New Roman" w:hAnsiTheme="minorHAnsi" w:cstheme="minorHAnsi"/>
                <w:bCs/>
                <w:sz w:val="24"/>
                <w:szCs w:val="24"/>
                <w:lang w:val="es-AR" w:eastAsia="es-ES"/>
              </w:rPr>
              <w:t xml:space="preserve">Capítulo. Historia de la Literatura Mundial. </w:t>
            </w:r>
            <w:r w:rsidRPr="000917DD"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>(1970) Buenos Aires: CEAL.</w:t>
            </w:r>
          </w:p>
          <w:p w:rsidR="000917DD" w:rsidRDefault="000917DD" w:rsidP="000917DD">
            <w:pPr>
              <w:spacing w:line="276" w:lineRule="auto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</w:pPr>
          </w:p>
          <w:p w:rsidR="000917DD" w:rsidRPr="000917DD" w:rsidRDefault="000917DD" w:rsidP="000917DD">
            <w:pPr>
              <w:spacing w:line="276" w:lineRule="auto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</w:pPr>
            <w:r w:rsidRPr="000917DD"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lastRenderedPageBreak/>
              <w:t xml:space="preserve">CASTAGNINO, Raúl. (1981) </w:t>
            </w:r>
            <w:r w:rsidRPr="000917DD">
              <w:rPr>
                <w:rFonts w:asciiTheme="minorHAnsi" w:eastAsia="Times New Roman" w:hAnsiTheme="minorHAnsi" w:cstheme="minorHAnsi"/>
                <w:bCs/>
                <w:sz w:val="24"/>
                <w:szCs w:val="24"/>
                <w:lang w:val="es-AR" w:eastAsia="es-ES"/>
              </w:rPr>
              <w:t xml:space="preserve">Teorías sobre texto dramático y representación teatral. </w:t>
            </w:r>
            <w:r w:rsidRPr="000917DD"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 xml:space="preserve">Buenos Aires: Plus Ultra. </w:t>
            </w:r>
          </w:p>
          <w:p w:rsidR="000917DD" w:rsidRPr="000917DD" w:rsidRDefault="000917DD" w:rsidP="000917DD">
            <w:pPr>
              <w:spacing w:line="276" w:lineRule="auto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</w:pPr>
            <w:r w:rsidRPr="000917DD"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 xml:space="preserve">D´AMICO, Silvio. (1955) </w:t>
            </w:r>
            <w:r w:rsidRPr="000917DD">
              <w:rPr>
                <w:rFonts w:asciiTheme="minorHAnsi" w:eastAsia="Times New Roman" w:hAnsiTheme="minorHAnsi" w:cstheme="minorHAnsi"/>
                <w:bCs/>
                <w:sz w:val="24"/>
                <w:szCs w:val="24"/>
                <w:lang w:val="es-AR" w:eastAsia="es-ES"/>
              </w:rPr>
              <w:t xml:space="preserve">Historia del Teatro Universal. </w:t>
            </w:r>
            <w:r w:rsidRPr="000917DD"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>Buenos Aires: Losada.</w:t>
            </w:r>
          </w:p>
          <w:p w:rsidR="000917DD" w:rsidRPr="000917DD" w:rsidRDefault="000917DD" w:rsidP="000917DD">
            <w:pPr>
              <w:spacing w:line="276" w:lineRule="auto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val="pt-BR" w:eastAsia="es-ES"/>
              </w:rPr>
            </w:pPr>
            <w:r w:rsidRPr="000917DD"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 xml:space="preserve">DUBATTI, Jorge. (2009) </w:t>
            </w:r>
            <w:r w:rsidRPr="000917DD">
              <w:rPr>
                <w:rFonts w:asciiTheme="minorHAnsi" w:eastAsia="Times New Roman" w:hAnsiTheme="minorHAnsi" w:cstheme="minorHAnsi"/>
                <w:bCs/>
                <w:sz w:val="24"/>
                <w:szCs w:val="24"/>
                <w:lang w:val="es-AR" w:eastAsia="es-ES"/>
              </w:rPr>
              <w:t>Concepciones de Teatro. Poéticas teatrales y bases epistemológicas</w:t>
            </w:r>
            <w:r w:rsidRPr="000917DD"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 xml:space="preserve">. </w:t>
            </w:r>
            <w:r w:rsidRPr="000917DD">
              <w:rPr>
                <w:rFonts w:asciiTheme="minorHAnsi" w:eastAsia="Times New Roman" w:hAnsiTheme="minorHAnsi" w:cstheme="minorHAnsi"/>
                <w:sz w:val="24"/>
                <w:szCs w:val="24"/>
                <w:lang w:val="pt-BR" w:eastAsia="es-ES"/>
              </w:rPr>
              <w:t xml:space="preserve">Buenos Aires: </w:t>
            </w:r>
            <w:proofErr w:type="spellStart"/>
            <w:r w:rsidRPr="000917DD">
              <w:rPr>
                <w:rFonts w:asciiTheme="minorHAnsi" w:eastAsia="Times New Roman" w:hAnsiTheme="minorHAnsi" w:cstheme="minorHAnsi"/>
                <w:sz w:val="24"/>
                <w:szCs w:val="24"/>
                <w:lang w:val="pt-BR" w:eastAsia="es-ES"/>
              </w:rPr>
              <w:t>Colihue</w:t>
            </w:r>
            <w:proofErr w:type="spellEnd"/>
            <w:r w:rsidRPr="000917DD">
              <w:rPr>
                <w:rFonts w:asciiTheme="minorHAnsi" w:eastAsia="Times New Roman" w:hAnsiTheme="minorHAnsi" w:cstheme="minorHAnsi"/>
                <w:sz w:val="24"/>
                <w:szCs w:val="24"/>
                <w:lang w:val="pt-BR" w:eastAsia="es-ES"/>
              </w:rPr>
              <w:t>.</w:t>
            </w:r>
          </w:p>
          <w:p w:rsidR="000917DD" w:rsidRPr="000917DD" w:rsidRDefault="000917DD" w:rsidP="000917DD">
            <w:pPr>
              <w:spacing w:line="276" w:lineRule="auto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val="pt-BR" w:eastAsia="es-ES"/>
              </w:rPr>
            </w:pPr>
            <w:r w:rsidRPr="000917DD">
              <w:rPr>
                <w:rFonts w:asciiTheme="minorHAnsi" w:eastAsia="Times New Roman" w:hAnsiTheme="minorHAnsi" w:cstheme="minorHAnsi"/>
                <w:sz w:val="24"/>
                <w:szCs w:val="24"/>
                <w:lang w:val="pt-BR" w:eastAsia="es-ES"/>
              </w:rPr>
              <w:t xml:space="preserve">DUBATTI, Jorge. </w:t>
            </w:r>
            <w:proofErr w:type="spellStart"/>
            <w:r w:rsidRPr="000917DD">
              <w:rPr>
                <w:rFonts w:asciiTheme="minorHAnsi" w:eastAsia="Times New Roman" w:hAnsiTheme="minorHAnsi" w:cstheme="minorHAnsi"/>
                <w:sz w:val="24"/>
                <w:szCs w:val="24"/>
                <w:lang w:val="pt-BR" w:eastAsia="es-ES"/>
              </w:rPr>
              <w:t>Coordinador</w:t>
            </w:r>
            <w:proofErr w:type="spellEnd"/>
            <w:r w:rsidRPr="000917DD">
              <w:rPr>
                <w:rFonts w:asciiTheme="minorHAnsi" w:eastAsia="Times New Roman" w:hAnsiTheme="minorHAnsi" w:cstheme="minorHAnsi"/>
                <w:sz w:val="24"/>
                <w:szCs w:val="24"/>
                <w:lang w:val="pt-BR" w:eastAsia="es-ES"/>
              </w:rPr>
              <w:t>.</w:t>
            </w:r>
            <w:r w:rsidRPr="000917DD"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 xml:space="preserve"> (2008)</w:t>
            </w:r>
            <w:r w:rsidRPr="000917DD">
              <w:rPr>
                <w:rFonts w:asciiTheme="minorHAnsi" w:eastAsia="Times New Roman" w:hAnsiTheme="minorHAnsi" w:cstheme="minorHAnsi"/>
                <w:sz w:val="24"/>
                <w:szCs w:val="24"/>
                <w:lang w:val="pt-BR" w:eastAsia="es-ES"/>
              </w:rPr>
              <w:t xml:space="preserve"> </w:t>
            </w:r>
            <w:proofErr w:type="spellStart"/>
            <w:r w:rsidRPr="000917DD">
              <w:rPr>
                <w:rFonts w:asciiTheme="minorHAnsi" w:eastAsia="Times New Roman" w:hAnsiTheme="minorHAnsi" w:cstheme="minorHAnsi"/>
                <w:bCs/>
                <w:sz w:val="24"/>
                <w:szCs w:val="24"/>
                <w:lang w:val="pt-BR" w:eastAsia="es-ES"/>
              </w:rPr>
              <w:t>Historia</w:t>
            </w:r>
            <w:proofErr w:type="spellEnd"/>
            <w:r w:rsidRPr="000917DD">
              <w:rPr>
                <w:rFonts w:asciiTheme="minorHAnsi" w:eastAsia="Times New Roman" w:hAnsiTheme="minorHAnsi" w:cstheme="minorHAnsi"/>
                <w:bCs/>
                <w:sz w:val="24"/>
                <w:szCs w:val="24"/>
                <w:lang w:val="pt-BR" w:eastAsia="es-ES"/>
              </w:rPr>
              <w:t xml:space="preserve"> </w:t>
            </w:r>
            <w:proofErr w:type="spellStart"/>
            <w:r w:rsidRPr="000917DD">
              <w:rPr>
                <w:rFonts w:asciiTheme="minorHAnsi" w:eastAsia="Times New Roman" w:hAnsiTheme="minorHAnsi" w:cstheme="minorHAnsi"/>
                <w:bCs/>
                <w:sz w:val="24"/>
                <w:szCs w:val="24"/>
                <w:lang w:val="pt-BR" w:eastAsia="es-ES"/>
              </w:rPr>
              <w:t>del</w:t>
            </w:r>
            <w:proofErr w:type="spellEnd"/>
            <w:r w:rsidRPr="000917DD">
              <w:rPr>
                <w:rFonts w:asciiTheme="minorHAnsi" w:eastAsia="Times New Roman" w:hAnsiTheme="minorHAnsi" w:cstheme="minorHAnsi"/>
                <w:bCs/>
                <w:sz w:val="24"/>
                <w:szCs w:val="24"/>
                <w:lang w:val="pt-BR" w:eastAsia="es-ES"/>
              </w:rPr>
              <w:t xml:space="preserve"> </w:t>
            </w:r>
            <w:proofErr w:type="spellStart"/>
            <w:r w:rsidRPr="000917DD">
              <w:rPr>
                <w:rFonts w:asciiTheme="minorHAnsi" w:eastAsia="Times New Roman" w:hAnsiTheme="minorHAnsi" w:cstheme="minorHAnsi"/>
                <w:bCs/>
                <w:sz w:val="24"/>
                <w:szCs w:val="24"/>
                <w:lang w:val="pt-BR" w:eastAsia="es-ES"/>
              </w:rPr>
              <w:t>actor</w:t>
            </w:r>
            <w:proofErr w:type="spellEnd"/>
            <w:r w:rsidRPr="000917DD">
              <w:rPr>
                <w:rFonts w:asciiTheme="minorHAnsi" w:eastAsia="Times New Roman" w:hAnsiTheme="minorHAnsi" w:cstheme="minorHAnsi"/>
                <w:bCs/>
                <w:sz w:val="24"/>
                <w:szCs w:val="24"/>
                <w:lang w:val="pt-BR" w:eastAsia="es-ES"/>
              </w:rPr>
              <w:t xml:space="preserve">. </w:t>
            </w:r>
            <w:r w:rsidRPr="000917DD">
              <w:rPr>
                <w:rFonts w:asciiTheme="minorHAnsi" w:eastAsia="Times New Roman" w:hAnsiTheme="minorHAnsi" w:cstheme="minorHAnsi"/>
                <w:sz w:val="24"/>
                <w:szCs w:val="24"/>
                <w:lang w:val="pt-BR" w:eastAsia="es-ES"/>
              </w:rPr>
              <w:t xml:space="preserve">Buenos Aires: </w:t>
            </w:r>
            <w:proofErr w:type="spellStart"/>
            <w:r w:rsidRPr="000917DD">
              <w:rPr>
                <w:rFonts w:asciiTheme="minorHAnsi" w:eastAsia="Times New Roman" w:hAnsiTheme="minorHAnsi" w:cstheme="minorHAnsi"/>
                <w:sz w:val="24"/>
                <w:szCs w:val="24"/>
                <w:lang w:val="pt-BR" w:eastAsia="es-ES"/>
              </w:rPr>
              <w:t>Colihue</w:t>
            </w:r>
            <w:proofErr w:type="spellEnd"/>
            <w:r w:rsidRPr="000917DD">
              <w:rPr>
                <w:rFonts w:asciiTheme="minorHAnsi" w:eastAsia="Times New Roman" w:hAnsiTheme="minorHAnsi" w:cstheme="minorHAnsi"/>
                <w:sz w:val="24"/>
                <w:szCs w:val="24"/>
                <w:lang w:val="pt-BR" w:eastAsia="es-ES"/>
              </w:rPr>
              <w:t>.</w:t>
            </w:r>
          </w:p>
          <w:p w:rsidR="000917DD" w:rsidRPr="000917DD" w:rsidRDefault="000917DD" w:rsidP="000917DD">
            <w:pPr>
              <w:spacing w:line="276" w:lineRule="auto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</w:pPr>
            <w:r w:rsidRPr="000917DD">
              <w:rPr>
                <w:rFonts w:asciiTheme="minorHAnsi" w:eastAsia="Times New Roman" w:hAnsiTheme="minorHAnsi" w:cstheme="minorHAnsi"/>
                <w:sz w:val="24"/>
                <w:szCs w:val="24"/>
                <w:lang w:val="pt-BR" w:eastAsia="es-ES"/>
              </w:rPr>
              <w:t xml:space="preserve">DUBATTI, Jorge. </w:t>
            </w:r>
            <w:proofErr w:type="spellStart"/>
            <w:r w:rsidRPr="000917DD">
              <w:rPr>
                <w:rFonts w:asciiTheme="minorHAnsi" w:eastAsia="Times New Roman" w:hAnsiTheme="minorHAnsi" w:cstheme="minorHAnsi"/>
                <w:sz w:val="24"/>
                <w:szCs w:val="24"/>
                <w:lang w:val="pt-BR" w:eastAsia="es-ES"/>
              </w:rPr>
              <w:t>Coordinador</w:t>
            </w:r>
            <w:proofErr w:type="spellEnd"/>
            <w:r w:rsidRPr="000917DD">
              <w:rPr>
                <w:rFonts w:asciiTheme="minorHAnsi" w:eastAsia="Times New Roman" w:hAnsiTheme="minorHAnsi" w:cstheme="minorHAnsi"/>
                <w:sz w:val="24"/>
                <w:szCs w:val="24"/>
                <w:lang w:val="pt-BR" w:eastAsia="es-ES"/>
              </w:rPr>
              <w:t xml:space="preserve">. </w:t>
            </w:r>
            <w:r w:rsidRPr="000917DD"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 xml:space="preserve">(2009) </w:t>
            </w:r>
            <w:r w:rsidRPr="000917DD">
              <w:rPr>
                <w:rFonts w:asciiTheme="minorHAnsi" w:eastAsia="Times New Roman" w:hAnsiTheme="minorHAnsi" w:cstheme="minorHAnsi"/>
                <w:bCs/>
                <w:sz w:val="24"/>
                <w:szCs w:val="24"/>
                <w:lang w:val="es-AR" w:eastAsia="es-ES"/>
              </w:rPr>
              <w:t xml:space="preserve">Historia del actor II. Del ritual dionisíaco a </w:t>
            </w:r>
            <w:proofErr w:type="spellStart"/>
            <w:r w:rsidRPr="000917DD">
              <w:rPr>
                <w:rFonts w:asciiTheme="minorHAnsi" w:eastAsia="Times New Roman" w:hAnsiTheme="minorHAnsi" w:cstheme="minorHAnsi"/>
                <w:bCs/>
                <w:sz w:val="24"/>
                <w:szCs w:val="24"/>
                <w:lang w:val="es-AR" w:eastAsia="es-ES"/>
              </w:rPr>
              <w:t>Tadeusz</w:t>
            </w:r>
            <w:proofErr w:type="spellEnd"/>
            <w:r w:rsidRPr="000917DD">
              <w:rPr>
                <w:rFonts w:asciiTheme="minorHAnsi" w:eastAsia="Times New Roman" w:hAnsiTheme="minorHAnsi" w:cstheme="minorHAnsi"/>
                <w:bCs/>
                <w:sz w:val="24"/>
                <w:szCs w:val="24"/>
                <w:lang w:val="es-AR" w:eastAsia="es-ES"/>
              </w:rPr>
              <w:t xml:space="preserve"> </w:t>
            </w:r>
            <w:proofErr w:type="spellStart"/>
            <w:r w:rsidRPr="000917DD">
              <w:rPr>
                <w:rFonts w:asciiTheme="minorHAnsi" w:eastAsia="Times New Roman" w:hAnsiTheme="minorHAnsi" w:cstheme="minorHAnsi"/>
                <w:bCs/>
                <w:sz w:val="24"/>
                <w:szCs w:val="24"/>
                <w:lang w:val="es-AR" w:eastAsia="es-ES"/>
              </w:rPr>
              <w:t>Kantor</w:t>
            </w:r>
            <w:proofErr w:type="spellEnd"/>
            <w:r w:rsidRPr="000917DD">
              <w:rPr>
                <w:rFonts w:asciiTheme="minorHAnsi" w:eastAsia="Times New Roman" w:hAnsiTheme="minorHAnsi" w:cstheme="minorHAnsi"/>
                <w:bCs/>
                <w:sz w:val="24"/>
                <w:szCs w:val="24"/>
                <w:lang w:val="es-AR" w:eastAsia="es-ES"/>
              </w:rPr>
              <w:t xml:space="preserve">. </w:t>
            </w:r>
            <w:r w:rsidRPr="000917DD"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 xml:space="preserve">Buenos Aires: </w:t>
            </w:r>
            <w:proofErr w:type="spellStart"/>
            <w:r w:rsidRPr="000917DD"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>Colihue</w:t>
            </w:r>
            <w:proofErr w:type="spellEnd"/>
            <w:r w:rsidRPr="000917DD"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>.</w:t>
            </w:r>
          </w:p>
          <w:p w:rsidR="000917DD" w:rsidRPr="000917DD" w:rsidRDefault="000917DD" w:rsidP="000917DD">
            <w:pPr>
              <w:spacing w:line="276" w:lineRule="auto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</w:pPr>
            <w:r w:rsidRPr="000917DD"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 xml:space="preserve">ESPINOSA, Pedro. (1997) </w:t>
            </w:r>
            <w:r w:rsidRPr="000917DD">
              <w:rPr>
                <w:rFonts w:asciiTheme="minorHAnsi" w:eastAsia="Times New Roman" w:hAnsiTheme="minorHAnsi" w:cstheme="minorHAnsi"/>
                <w:bCs/>
                <w:sz w:val="24"/>
                <w:szCs w:val="24"/>
                <w:lang w:val="es-AR" w:eastAsia="es-ES"/>
              </w:rPr>
              <w:t xml:space="preserve">Preguntas… ¿Y respuestas? </w:t>
            </w:r>
            <w:r w:rsidRPr="000917DD"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>Separata de Apuntes de la cátedra de Teoría e Historia del Teatro de las carreras de Dirección Teatral, Dramaturgia y Pedagogía Teatral, del IUNA. Buenos Aires: IUNA.</w:t>
            </w:r>
          </w:p>
          <w:p w:rsidR="000917DD" w:rsidRPr="000917DD" w:rsidRDefault="000917DD" w:rsidP="000917DD">
            <w:pPr>
              <w:spacing w:line="276" w:lineRule="auto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</w:pPr>
            <w:r w:rsidRPr="000917DD"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 xml:space="preserve">HAUSER, A. (1978) </w:t>
            </w:r>
            <w:r w:rsidRPr="000917DD">
              <w:rPr>
                <w:rFonts w:asciiTheme="minorHAnsi" w:eastAsia="Times New Roman" w:hAnsiTheme="minorHAnsi" w:cstheme="minorHAnsi"/>
                <w:bCs/>
                <w:sz w:val="24"/>
                <w:szCs w:val="24"/>
                <w:lang w:val="es-AR" w:eastAsia="es-ES"/>
              </w:rPr>
              <w:t>Historia social de la literatura y el arte</w:t>
            </w:r>
            <w:r w:rsidRPr="000917DD"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>. Madrid: Omega.</w:t>
            </w:r>
          </w:p>
          <w:p w:rsidR="000917DD" w:rsidRPr="000917DD" w:rsidRDefault="000917DD" w:rsidP="000917DD">
            <w:pPr>
              <w:spacing w:line="276" w:lineRule="auto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</w:pPr>
            <w:r w:rsidRPr="000917DD"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 xml:space="preserve">LAGARCE, Jean </w:t>
            </w:r>
            <w:proofErr w:type="spellStart"/>
            <w:r w:rsidRPr="000917DD"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>Luc</w:t>
            </w:r>
            <w:proofErr w:type="spellEnd"/>
            <w:r w:rsidRPr="000917DD"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 xml:space="preserve">. (2007) </w:t>
            </w:r>
            <w:r w:rsidRPr="000917DD">
              <w:rPr>
                <w:rFonts w:asciiTheme="minorHAnsi" w:eastAsia="Times New Roman" w:hAnsiTheme="minorHAnsi" w:cstheme="minorHAnsi"/>
                <w:bCs/>
                <w:sz w:val="24"/>
                <w:szCs w:val="24"/>
                <w:lang w:val="es-AR" w:eastAsia="es-ES"/>
              </w:rPr>
              <w:t>Ensayo. Teatro y poder en Occidente.</w:t>
            </w:r>
            <w:r w:rsidRPr="000917DD"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 xml:space="preserve"> E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>studio preliminar y traducción:</w:t>
            </w:r>
            <w:r w:rsidRPr="000917DD"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 xml:space="preserve"> Marta </w:t>
            </w:r>
            <w:proofErr w:type="spellStart"/>
            <w:r w:rsidRPr="000917DD"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>Taborda</w:t>
            </w:r>
            <w:proofErr w:type="spellEnd"/>
            <w:r w:rsidRPr="000917DD"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 xml:space="preserve">. Buenos Aires: </w:t>
            </w:r>
            <w:proofErr w:type="spellStart"/>
            <w:r w:rsidRPr="000917DD"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>Atuel</w:t>
            </w:r>
            <w:proofErr w:type="spellEnd"/>
            <w:r w:rsidRPr="000917DD"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>.</w:t>
            </w:r>
          </w:p>
          <w:p w:rsidR="000917DD" w:rsidRPr="000917DD" w:rsidRDefault="000917DD" w:rsidP="000917DD">
            <w:pPr>
              <w:spacing w:line="276" w:lineRule="auto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</w:pPr>
            <w:r w:rsidRPr="000917DD"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 xml:space="preserve">MACGOWAN – MELNITZ. (1996) </w:t>
            </w:r>
            <w:r w:rsidRPr="000917DD">
              <w:rPr>
                <w:rFonts w:asciiTheme="minorHAnsi" w:eastAsia="Times New Roman" w:hAnsiTheme="minorHAnsi" w:cstheme="minorHAnsi"/>
                <w:bCs/>
                <w:sz w:val="24"/>
                <w:szCs w:val="24"/>
                <w:lang w:val="es-AR" w:eastAsia="es-ES"/>
              </w:rPr>
              <w:t xml:space="preserve">La escena viviente. Historia del Teatro Universal. </w:t>
            </w:r>
            <w:r w:rsidRPr="000917DD"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 xml:space="preserve">Buenos Aires: </w:t>
            </w:r>
            <w:proofErr w:type="spellStart"/>
            <w:r w:rsidRPr="000917DD"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>Eudeba</w:t>
            </w:r>
            <w:proofErr w:type="spellEnd"/>
            <w:r w:rsidRPr="000917DD"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>.</w:t>
            </w:r>
          </w:p>
          <w:p w:rsidR="000917DD" w:rsidRPr="000917DD" w:rsidRDefault="000917DD" w:rsidP="000917DD">
            <w:pPr>
              <w:spacing w:line="276" w:lineRule="auto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</w:pPr>
            <w:r w:rsidRPr="000917DD"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 xml:space="preserve">NAUGRETTE, Catherine. (2004) </w:t>
            </w:r>
            <w:r w:rsidRPr="000917DD">
              <w:rPr>
                <w:rFonts w:asciiTheme="minorHAnsi" w:eastAsia="Times New Roman" w:hAnsiTheme="minorHAnsi" w:cstheme="minorHAnsi"/>
                <w:bCs/>
                <w:sz w:val="24"/>
                <w:szCs w:val="24"/>
                <w:lang w:val="es-AR" w:eastAsia="es-ES"/>
              </w:rPr>
              <w:t>Estética del Teatro.</w:t>
            </w:r>
            <w:r w:rsidRPr="000917DD"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 xml:space="preserve"> Buenos Aires: Artes del Sur.</w:t>
            </w:r>
          </w:p>
          <w:p w:rsidR="000917DD" w:rsidRPr="000917DD" w:rsidRDefault="000917DD" w:rsidP="000917DD">
            <w:pPr>
              <w:spacing w:line="276" w:lineRule="auto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</w:pPr>
            <w:r w:rsidRPr="000917DD"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 xml:space="preserve">NICOLL, </w:t>
            </w:r>
            <w:proofErr w:type="spellStart"/>
            <w:r w:rsidRPr="000917DD"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>Allardyce</w:t>
            </w:r>
            <w:proofErr w:type="spellEnd"/>
            <w:r w:rsidRPr="000917DD"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 xml:space="preserve">. (1964) </w:t>
            </w:r>
            <w:r w:rsidRPr="000917DD">
              <w:rPr>
                <w:rFonts w:asciiTheme="minorHAnsi" w:eastAsia="Times New Roman" w:hAnsiTheme="minorHAnsi" w:cstheme="minorHAnsi"/>
                <w:bCs/>
                <w:sz w:val="24"/>
                <w:szCs w:val="24"/>
                <w:lang w:val="es-AR" w:eastAsia="es-ES"/>
              </w:rPr>
              <w:t xml:space="preserve">Historia del Teatro Mundial. Desde Esquilo a </w:t>
            </w:r>
            <w:proofErr w:type="spellStart"/>
            <w:r w:rsidRPr="000917DD">
              <w:rPr>
                <w:rFonts w:asciiTheme="minorHAnsi" w:eastAsia="Times New Roman" w:hAnsiTheme="minorHAnsi" w:cstheme="minorHAnsi"/>
                <w:bCs/>
                <w:sz w:val="24"/>
                <w:szCs w:val="24"/>
                <w:lang w:val="es-AR" w:eastAsia="es-ES"/>
              </w:rPr>
              <w:t>Anouilh</w:t>
            </w:r>
            <w:proofErr w:type="spellEnd"/>
            <w:r w:rsidRPr="000917DD">
              <w:rPr>
                <w:rFonts w:asciiTheme="minorHAnsi" w:eastAsia="Times New Roman" w:hAnsiTheme="minorHAnsi" w:cstheme="minorHAnsi"/>
                <w:bCs/>
                <w:sz w:val="24"/>
                <w:szCs w:val="24"/>
                <w:lang w:val="es-AR" w:eastAsia="es-ES"/>
              </w:rPr>
              <w:t xml:space="preserve">. </w:t>
            </w:r>
            <w:r w:rsidRPr="000917DD"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>España: Aguilar. (En Biblioteca Facultad de Artes)</w:t>
            </w:r>
          </w:p>
          <w:p w:rsidR="000917DD" w:rsidRPr="000917DD" w:rsidRDefault="000917DD" w:rsidP="000917DD">
            <w:pPr>
              <w:spacing w:line="276" w:lineRule="auto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</w:pPr>
            <w:r w:rsidRPr="000917DD"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 xml:space="preserve">OLIVA, César y TORRES MONREAL, (2006) Francisco. </w:t>
            </w:r>
            <w:r w:rsidRPr="000917DD">
              <w:rPr>
                <w:rFonts w:asciiTheme="minorHAnsi" w:eastAsia="Times New Roman" w:hAnsiTheme="minorHAnsi" w:cstheme="minorHAnsi"/>
                <w:bCs/>
                <w:sz w:val="24"/>
                <w:szCs w:val="24"/>
                <w:lang w:val="es-AR" w:eastAsia="es-ES"/>
              </w:rPr>
              <w:t xml:space="preserve">Historia Básica del Arte Escénico. </w:t>
            </w:r>
            <w:r w:rsidRPr="000917DD"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 xml:space="preserve">9ª edición. Madrid: Cátedra. </w:t>
            </w:r>
          </w:p>
          <w:p w:rsidR="000917DD" w:rsidRPr="000917DD" w:rsidRDefault="000917DD" w:rsidP="000917DD">
            <w:pPr>
              <w:spacing w:line="276" w:lineRule="auto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</w:pPr>
            <w:r w:rsidRPr="000917DD"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 xml:space="preserve">PARMASO. (1972) </w:t>
            </w:r>
            <w:r w:rsidRPr="000917DD">
              <w:rPr>
                <w:rFonts w:asciiTheme="minorHAnsi" w:eastAsia="Times New Roman" w:hAnsiTheme="minorHAnsi" w:cstheme="minorHAnsi"/>
                <w:bCs/>
                <w:sz w:val="24"/>
                <w:szCs w:val="24"/>
                <w:lang w:val="es-AR" w:eastAsia="es-ES"/>
              </w:rPr>
              <w:t xml:space="preserve">Diccionario </w:t>
            </w:r>
            <w:proofErr w:type="spellStart"/>
            <w:r w:rsidRPr="000917DD">
              <w:rPr>
                <w:rFonts w:asciiTheme="minorHAnsi" w:eastAsia="Times New Roman" w:hAnsiTheme="minorHAnsi" w:cstheme="minorHAnsi"/>
                <w:bCs/>
                <w:sz w:val="24"/>
                <w:szCs w:val="24"/>
                <w:lang w:val="es-AR" w:eastAsia="es-ES"/>
              </w:rPr>
              <w:t>Sopena</w:t>
            </w:r>
            <w:proofErr w:type="spellEnd"/>
            <w:r w:rsidRPr="000917DD">
              <w:rPr>
                <w:rFonts w:asciiTheme="minorHAnsi" w:eastAsia="Times New Roman" w:hAnsiTheme="minorHAnsi" w:cstheme="minorHAnsi"/>
                <w:bCs/>
                <w:sz w:val="24"/>
                <w:szCs w:val="24"/>
                <w:lang w:val="es-AR" w:eastAsia="es-ES"/>
              </w:rPr>
              <w:t xml:space="preserve"> de Literatura</w:t>
            </w:r>
            <w:r w:rsidRPr="000917DD"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 xml:space="preserve">. Barcelona: </w:t>
            </w:r>
            <w:proofErr w:type="spellStart"/>
            <w:r w:rsidRPr="000917DD"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>Sopena</w:t>
            </w:r>
            <w:proofErr w:type="spellEnd"/>
            <w:r w:rsidRPr="000917DD"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>.</w:t>
            </w:r>
          </w:p>
          <w:p w:rsidR="000917DD" w:rsidRPr="000917DD" w:rsidRDefault="000917DD" w:rsidP="000917DD">
            <w:pPr>
              <w:spacing w:line="276" w:lineRule="auto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</w:pPr>
            <w:r w:rsidRPr="000917DD"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 xml:space="preserve">PAVIS, </w:t>
            </w:r>
            <w:proofErr w:type="spellStart"/>
            <w:r w:rsidRPr="000917DD"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>Patrice</w:t>
            </w:r>
            <w:proofErr w:type="spellEnd"/>
            <w:r w:rsidRPr="000917DD"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 xml:space="preserve">. (1998) </w:t>
            </w:r>
            <w:r w:rsidRPr="000917DD">
              <w:rPr>
                <w:rFonts w:asciiTheme="minorHAnsi" w:eastAsia="Times New Roman" w:hAnsiTheme="minorHAnsi" w:cstheme="minorHAnsi"/>
                <w:bCs/>
                <w:sz w:val="24"/>
                <w:szCs w:val="24"/>
                <w:lang w:val="es-AR" w:eastAsia="es-ES"/>
              </w:rPr>
              <w:t>Diccionario del Teatro. Dramaturgia, estética, semiología</w:t>
            </w:r>
            <w:r w:rsidRPr="000917DD"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>. España: Paidós.</w:t>
            </w:r>
          </w:p>
          <w:p w:rsidR="000917DD" w:rsidRPr="000917DD" w:rsidRDefault="000917DD" w:rsidP="000917DD">
            <w:pPr>
              <w:spacing w:line="276" w:lineRule="auto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</w:pPr>
            <w:r w:rsidRPr="000917DD"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 xml:space="preserve">UBERSFELD, </w:t>
            </w:r>
            <w:proofErr w:type="spellStart"/>
            <w:r w:rsidRPr="000917DD"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>Anne</w:t>
            </w:r>
            <w:proofErr w:type="spellEnd"/>
            <w:r w:rsidRPr="000917DD"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 xml:space="preserve">. (2002) </w:t>
            </w:r>
            <w:r w:rsidRPr="000917DD">
              <w:rPr>
                <w:rFonts w:asciiTheme="minorHAnsi" w:eastAsia="Times New Roman" w:hAnsiTheme="minorHAnsi" w:cstheme="minorHAnsi"/>
                <w:bCs/>
                <w:sz w:val="24"/>
                <w:szCs w:val="24"/>
                <w:lang w:val="es-AR" w:eastAsia="es-ES"/>
              </w:rPr>
              <w:t xml:space="preserve">Diccionario de términos claves del análisis teatral. </w:t>
            </w:r>
            <w:r w:rsidRPr="000917DD"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>Argentina: Galerna.</w:t>
            </w:r>
          </w:p>
          <w:p w:rsidR="000917DD" w:rsidRPr="000917DD" w:rsidRDefault="000917DD" w:rsidP="000917DD">
            <w:pPr>
              <w:spacing w:line="276" w:lineRule="auto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</w:pPr>
            <w:r w:rsidRPr="000917DD"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 xml:space="preserve">VALBUENA PRAT, Ángel. (1963) </w:t>
            </w:r>
            <w:r w:rsidRPr="000917DD">
              <w:rPr>
                <w:rFonts w:asciiTheme="minorHAnsi" w:eastAsia="Times New Roman" w:hAnsiTheme="minorHAnsi" w:cstheme="minorHAnsi"/>
                <w:bCs/>
                <w:sz w:val="24"/>
                <w:szCs w:val="24"/>
                <w:lang w:val="es-AR" w:eastAsia="es-ES"/>
              </w:rPr>
              <w:t xml:space="preserve">Historia de la Literatura Española. </w:t>
            </w:r>
            <w:r w:rsidRPr="000917DD"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>Barcelona: Gustavo Gili.</w:t>
            </w:r>
          </w:p>
          <w:p w:rsidR="000917DD" w:rsidRPr="000917DD" w:rsidRDefault="000917DD" w:rsidP="000917DD">
            <w:pPr>
              <w:spacing w:line="276" w:lineRule="auto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</w:pPr>
            <w:r w:rsidRPr="000917DD"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 xml:space="preserve">VILLEGAS, Juan. (1991) </w:t>
            </w:r>
            <w:r w:rsidRPr="000917DD">
              <w:rPr>
                <w:rFonts w:asciiTheme="minorHAnsi" w:eastAsia="Times New Roman" w:hAnsiTheme="minorHAnsi" w:cstheme="minorHAnsi"/>
                <w:bCs/>
                <w:sz w:val="24"/>
                <w:szCs w:val="24"/>
                <w:lang w:val="es-AR" w:eastAsia="es-ES"/>
              </w:rPr>
              <w:t xml:space="preserve">Nueva interpretación y análisis del texto dramático. </w:t>
            </w:r>
            <w:r w:rsidRPr="000917DD"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 xml:space="preserve">Capítulo Tercero. Canadá: </w:t>
            </w:r>
            <w:proofErr w:type="spellStart"/>
            <w:r w:rsidRPr="000917DD"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>Girol</w:t>
            </w:r>
            <w:proofErr w:type="spellEnd"/>
            <w:r w:rsidRPr="000917DD"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 xml:space="preserve"> </w:t>
            </w:r>
            <w:proofErr w:type="spellStart"/>
            <w:r w:rsidRPr="000917DD"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>Books</w:t>
            </w:r>
            <w:proofErr w:type="spellEnd"/>
            <w:r w:rsidRPr="000917DD"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>.</w:t>
            </w:r>
          </w:p>
          <w:p w:rsidR="000917DD" w:rsidRPr="000917DD" w:rsidRDefault="000917DD" w:rsidP="000917DD">
            <w:pPr>
              <w:spacing w:line="276" w:lineRule="auto"/>
              <w:jc w:val="both"/>
              <w:rPr>
                <w:rFonts w:asciiTheme="minorHAnsi" w:eastAsia="Times New Roman" w:hAnsiTheme="minorHAnsi" w:cstheme="minorHAnsi"/>
                <w:bCs/>
                <w:sz w:val="24"/>
                <w:szCs w:val="24"/>
                <w:lang w:val="es-AR" w:eastAsia="es-ES"/>
              </w:rPr>
            </w:pPr>
          </w:p>
          <w:p w:rsidR="000917DD" w:rsidRPr="00D41C17" w:rsidRDefault="000917DD" w:rsidP="000917DD">
            <w:pPr>
              <w:spacing w:line="276" w:lineRule="auto"/>
              <w:jc w:val="both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es-AR" w:eastAsia="es-ES"/>
              </w:rPr>
            </w:pPr>
            <w:r w:rsidRPr="00D41C17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es-AR" w:eastAsia="es-ES"/>
              </w:rPr>
              <w:t>B</w:t>
            </w:r>
            <w:r w:rsidR="00D41C17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es-AR" w:eastAsia="es-ES"/>
              </w:rPr>
              <w:t>IBLIOGRAFÍA ESPECIAL</w:t>
            </w:r>
            <w:r w:rsidRPr="00D41C17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es-AR" w:eastAsia="es-ES"/>
              </w:rPr>
              <w:t>:</w:t>
            </w:r>
          </w:p>
          <w:p w:rsidR="000917DD" w:rsidRPr="000917DD" w:rsidRDefault="000917DD" w:rsidP="000917DD">
            <w:pPr>
              <w:spacing w:line="276" w:lineRule="auto"/>
              <w:jc w:val="both"/>
              <w:rPr>
                <w:rFonts w:asciiTheme="minorHAnsi" w:eastAsia="Times New Roman" w:hAnsiTheme="minorHAnsi" w:cstheme="minorHAnsi"/>
                <w:bCs/>
                <w:sz w:val="24"/>
                <w:szCs w:val="24"/>
                <w:lang w:val="es-AR" w:eastAsia="es-ES"/>
              </w:rPr>
            </w:pPr>
          </w:p>
          <w:p w:rsidR="000917DD" w:rsidRPr="00D41C17" w:rsidRDefault="000917DD" w:rsidP="000917DD">
            <w:pPr>
              <w:spacing w:line="276" w:lineRule="auto"/>
              <w:jc w:val="both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es-AR" w:eastAsia="es-ES"/>
              </w:rPr>
            </w:pPr>
            <w:r w:rsidRPr="00D41C17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es-AR" w:eastAsia="es-ES"/>
              </w:rPr>
              <w:t>Unidad I:</w:t>
            </w:r>
          </w:p>
          <w:p w:rsidR="000917DD" w:rsidRPr="000917DD" w:rsidRDefault="000917DD" w:rsidP="000917DD">
            <w:pPr>
              <w:spacing w:line="276" w:lineRule="auto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val="pt-BR" w:eastAsia="es-ES"/>
              </w:rPr>
            </w:pPr>
            <w:r w:rsidRPr="000917DD"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 xml:space="preserve">ALBORG, Juan Luis. (1977) </w:t>
            </w:r>
            <w:r w:rsidRPr="000917DD">
              <w:rPr>
                <w:rFonts w:asciiTheme="minorHAnsi" w:eastAsia="Times New Roman" w:hAnsiTheme="minorHAnsi" w:cstheme="minorHAnsi"/>
                <w:bCs/>
                <w:sz w:val="24"/>
                <w:szCs w:val="24"/>
                <w:lang w:val="es-AR" w:eastAsia="es-ES"/>
              </w:rPr>
              <w:t xml:space="preserve">Historia de la literatura española. </w:t>
            </w:r>
            <w:r w:rsidRPr="000917DD">
              <w:rPr>
                <w:rFonts w:asciiTheme="minorHAnsi" w:eastAsia="Times New Roman" w:hAnsiTheme="minorHAnsi" w:cstheme="minorHAnsi"/>
                <w:bCs/>
                <w:sz w:val="24"/>
                <w:szCs w:val="24"/>
                <w:lang w:val="pt-BR" w:eastAsia="es-ES"/>
              </w:rPr>
              <w:t xml:space="preserve">Época barroca. </w:t>
            </w:r>
            <w:r w:rsidRPr="000917DD">
              <w:rPr>
                <w:rFonts w:asciiTheme="minorHAnsi" w:eastAsia="Times New Roman" w:hAnsiTheme="minorHAnsi" w:cstheme="minorHAnsi"/>
                <w:sz w:val="24"/>
                <w:szCs w:val="24"/>
                <w:lang w:val="pt-BR" w:eastAsia="es-ES"/>
              </w:rPr>
              <w:t>Tomo II.</w:t>
            </w:r>
            <w:r w:rsidRPr="000917DD">
              <w:rPr>
                <w:rFonts w:asciiTheme="minorHAnsi" w:eastAsia="Times New Roman" w:hAnsiTheme="minorHAnsi" w:cstheme="minorHAnsi"/>
                <w:bCs/>
                <w:sz w:val="24"/>
                <w:szCs w:val="24"/>
                <w:lang w:val="pt-BR" w:eastAsia="es-ES"/>
              </w:rPr>
              <w:t xml:space="preserve"> </w:t>
            </w:r>
            <w:r w:rsidRPr="000917DD">
              <w:rPr>
                <w:rFonts w:asciiTheme="minorHAnsi" w:eastAsia="Times New Roman" w:hAnsiTheme="minorHAnsi" w:cstheme="minorHAnsi"/>
                <w:sz w:val="24"/>
                <w:szCs w:val="24"/>
                <w:lang w:val="pt-BR" w:eastAsia="es-ES"/>
              </w:rPr>
              <w:t xml:space="preserve">Madrid: </w:t>
            </w:r>
            <w:proofErr w:type="spellStart"/>
            <w:r w:rsidRPr="000917DD">
              <w:rPr>
                <w:rFonts w:asciiTheme="minorHAnsi" w:eastAsia="Times New Roman" w:hAnsiTheme="minorHAnsi" w:cstheme="minorHAnsi"/>
                <w:sz w:val="24"/>
                <w:szCs w:val="24"/>
                <w:lang w:val="pt-BR" w:eastAsia="es-ES"/>
              </w:rPr>
              <w:t>Gredos</w:t>
            </w:r>
            <w:proofErr w:type="spellEnd"/>
            <w:r w:rsidRPr="000917DD">
              <w:rPr>
                <w:rFonts w:asciiTheme="minorHAnsi" w:eastAsia="Times New Roman" w:hAnsiTheme="minorHAnsi" w:cstheme="minorHAnsi"/>
                <w:sz w:val="24"/>
                <w:szCs w:val="24"/>
                <w:lang w:val="pt-BR" w:eastAsia="es-ES"/>
              </w:rPr>
              <w:t xml:space="preserve">. </w:t>
            </w:r>
          </w:p>
          <w:p w:rsidR="000917DD" w:rsidRPr="000917DD" w:rsidRDefault="000917DD" w:rsidP="000917DD">
            <w:pPr>
              <w:spacing w:line="276" w:lineRule="auto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</w:pPr>
            <w:r w:rsidRPr="000917DD"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 xml:space="preserve">OLIVA, César y TORRES MONREAL, Francisco. (2006) </w:t>
            </w:r>
            <w:r w:rsidRPr="000917DD">
              <w:rPr>
                <w:rFonts w:asciiTheme="minorHAnsi" w:eastAsia="Times New Roman" w:hAnsiTheme="minorHAnsi" w:cstheme="minorHAnsi"/>
                <w:bCs/>
                <w:sz w:val="24"/>
                <w:szCs w:val="24"/>
                <w:lang w:val="es-AR" w:eastAsia="es-ES"/>
              </w:rPr>
              <w:t xml:space="preserve">Historia Básica del Arte Escénico. </w:t>
            </w:r>
            <w:r w:rsidRPr="000917DD"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 xml:space="preserve">9ª edición. Madrid: Cátedra. </w:t>
            </w:r>
          </w:p>
          <w:p w:rsidR="000917DD" w:rsidRPr="000917DD" w:rsidRDefault="000917DD" w:rsidP="000917DD">
            <w:pPr>
              <w:spacing w:line="276" w:lineRule="auto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</w:pPr>
            <w:r w:rsidRPr="000917DD"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 xml:space="preserve">VALBUENA PRAT, Ángel. (1963) </w:t>
            </w:r>
            <w:r w:rsidRPr="000917DD">
              <w:rPr>
                <w:rFonts w:asciiTheme="minorHAnsi" w:eastAsia="Times New Roman" w:hAnsiTheme="minorHAnsi" w:cstheme="minorHAnsi"/>
                <w:bCs/>
                <w:sz w:val="24"/>
                <w:szCs w:val="24"/>
                <w:lang w:val="es-AR" w:eastAsia="es-ES"/>
              </w:rPr>
              <w:t xml:space="preserve">Historia de la Literatura Española. </w:t>
            </w:r>
            <w:r w:rsidRPr="000917DD"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>Tomo I. Barcelona: Gustavo Gili.</w:t>
            </w:r>
          </w:p>
          <w:p w:rsidR="000917DD" w:rsidRPr="000917DD" w:rsidRDefault="000917DD" w:rsidP="000917DD">
            <w:pPr>
              <w:spacing w:line="276" w:lineRule="auto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</w:pPr>
            <w:r w:rsidRPr="000917DD"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 xml:space="preserve">RUEDA, Lope de. (1967) </w:t>
            </w:r>
            <w:r w:rsidRPr="000917DD">
              <w:rPr>
                <w:rFonts w:asciiTheme="minorHAnsi" w:eastAsia="Times New Roman" w:hAnsiTheme="minorHAnsi" w:cstheme="minorHAnsi"/>
                <w:bCs/>
                <w:sz w:val="24"/>
                <w:szCs w:val="24"/>
                <w:lang w:val="es-AR" w:eastAsia="es-ES"/>
              </w:rPr>
              <w:t>Teatro completo.</w:t>
            </w:r>
            <w:r w:rsidRPr="000917DD"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 xml:space="preserve"> Barcelona: Bruguera.</w:t>
            </w:r>
          </w:p>
          <w:p w:rsidR="000917DD" w:rsidRPr="000917DD" w:rsidRDefault="000917DD" w:rsidP="000917DD">
            <w:pPr>
              <w:spacing w:line="276" w:lineRule="auto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</w:pPr>
          </w:p>
          <w:p w:rsidR="000917DD" w:rsidRPr="00D41C17" w:rsidRDefault="000917DD" w:rsidP="000917DD">
            <w:pPr>
              <w:spacing w:line="276" w:lineRule="auto"/>
              <w:jc w:val="both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es-AR" w:eastAsia="es-ES"/>
              </w:rPr>
            </w:pPr>
            <w:r w:rsidRPr="00D41C17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es-AR" w:eastAsia="es-ES"/>
              </w:rPr>
              <w:lastRenderedPageBreak/>
              <w:t>Unidad II:</w:t>
            </w:r>
          </w:p>
          <w:p w:rsidR="000917DD" w:rsidRPr="000917DD" w:rsidRDefault="000917DD" w:rsidP="000917DD">
            <w:pPr>
              <w:spacing w:line="276" w:lineRule="auto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val="pt-BR" w:eastAsia="es-ES"/>
              </w:rPr>
            </w:pPr>
            <w:r w:rsidRPr="000917DD"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 xml:space="preserve">ALBORG, Juan Luis. (1977) </w:t>
            </w:r>
            <w:r w:rsidRPr="000917DD">
              <w:rPr>
                <w:rFonts w:asciiTheme="minorHAnsi" w:eastAsia="Times New Roman" w:hAnsiTheme="minorHAnsi" w:cstheme="minorHAnsi"/>
                <w:bCs/>
                <w:sz w:val="24"/>
                <w:szCs w:val="24"/>
                <w:lang w:val="es-AR" w:eastAsia="es-ES"/>
              </w:rPr>
              <w:t xml:space="preserve">Historia de la literatura española. </w:t>
            </w:r>
            <w:r w:rsidRPr="000917DD">
              <w:rPr>
                <w:rFonts w:asciiTheme="minorHAnsi" w:eastAsia="Times New Roman" w:hAnsiTheme="minorHAnsi" w:cstheme="minorHAnsi"/>
                <w:bCs/>
                <w:sz w:val="24"/>
                <w:szCs w:val="24"/>
                <w:lang w:val="pt-BR" w:eastAsia="es-ES"/>
              </w:rPr>
              <w:t xml:space="preserve">Época barroca. </w:t>
            </w:r>
            <w:r w:rsidRPr="000917DD">
              <w:rPr>
                <w:rFonts w:asciiTheme="minorHAnsi" w:eastAsia="Times New Roman" w:hAnsiTheme="minorHAnsi" w:cstheme="minorHAnsi"/>
                <w:sz w:val="24"/>
                <w:szCs w:val="24"/>
                <w:lang w:val="pt-BR" w:eastAsia="es-ES"/>
              </w:rPr>
              <w:t>Tomo II.</w:t>
            </w:r>
            <w:r w:rsidRPr="000917DD">
              <w:rPr>
                <w:rFonts w:asciiTheme="minorHAnsi" w:eastAsia="Times New Roman" w:hAnsiTheme="minorHAnsi" w:cstheme="minorHAnsi"/>
                <w:bCs/>
                <w:sz w:val="24"/>
                <w:szCs w:val="24"/>
                <w:lang w:val="pt-BR" w:eastAsia="es-ES"/>
              </w:rPr>
              <w:t xml:space="preserve"> </w:t>
            </w:r>
            <w:r w:rsidRPr="000917DD">
              <w:rPr>
                <w:rFonts w:asciiTheme="minorHAnsi" w:eastAsia="Times New Roman" w:hAnsiTheme="minorHAnsi" w:cstheme="minorHAnsi"/>
                <w:sz w:val="24"/>
                <w:szCs w:val="24"/>
                <w:lang w:val="pt-BR" w:eastAsia="es-ES"/>
              </w:rPr>
              <w:t xml:space="preserve">Madrid: </w:t>
            </w:r>
            <w:proofErr w:type="spellStart"/>
            <w:r w:rsidRPr="000917DD">
              <w:rPr>
                <w:rFonts w:asciiTheme="minorHAnsi" w:eastAsia="Times New Roman" w:hAnsiTheme="minorHAnsi" w:cstheme="minorHAnsi"/>
                <w:sz w:val="24"/>
                <w:szCs w:val="24"/>
                <w:lang w:val="pt-BR" w:eastAsia="es-ES"/>
              </w:rPr>
              <w:t>Gredos</w:t>
            </w:r>
            <w:proofErr w:type="spellEnd"/>
            <w:r w:rsidRPr="000917DD">
              <w:rPr>
                <w:rFonts w:asciiTheme="minorHAnsi" w:eastAsia="Times New Roman" w:hAnsiTheme="minorHAnsi" w:cstheme="minorHAnsi"/>
                <w:sz w:val="24"/>
                <w:szCs w:val="24"/>
                <w:lang w:val="pt-BR" w:eastAsia="es-ES"/>
              </w:rPr>
              <w:t xml:space="preserve">. </w:t>
            </w:r>
          </w:p>
          <w:p w:rsidR="000917DD" w:rsidRPr="000917DD" w:rsidRDefault="000917DD" w:rsidP="000917DD">
            <w:pPr>
              <w:spacing w:line="276" w:lineRule="auto"/>
              <w:jc w:val="both"/>
              <w:rPr>
                <w:rFonts w:asciiTheme="minorHAnsi" w:eastAsia="Times New Roman" w:hAnsiTheme="minorHAnsi" w:cstheme="minorHAnsi"/>
                <w:bCs/>
                <w:sz w:val="24"/>
                <w:szCs w:val="24"/>
                <w:lang w:val="es-AR" w:eastAsia="es-ES"/>
              </w:rPr>
            </w:pPr>
            <w:r w:rsidRPr="000917DD"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 xml:space="preserve">CALDERON DE LA BARCA, Pedro. (1998) </w:t>
            </w:r>
            <w:r w:rsidRPr="000917DD">
              <w:rPr>
                <w:rFonts w:asciiTheme="minorHAnsi" w:eastAsia="Times New Roman" w:hAnsiTheme="minorHAnsi" w:cstheme="minorHAnsi"/>
                <w:bCs/>
                <w:sz w:val="24"/>
                <w:szCs w:val="24"/>
                <w:lang w:val="es-AR" w:eastAsia="es-ES"/>
              </w:rPr>
              <w:t>La vida es sueño</w:t>
            </w:r>
            <w:r w:rsidRPr="000917DD"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 xml:space="preserve">. España: </w:t>
            </w:r>
            <w:proofErr w:type="spellStart"/>
            <w:r w:rsidRPr="000917DD"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>Libsa</w:t>
            </w:r>
            <w:proofErr w:type="spellEnd"/>
            <w:r w:rsidRPr="000917DD"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>.</w:t>
            </w:r>
          </w:p>
          <w:p w:rsidR="000917DD" w:rsidRPr="000917DD" w:rsidRDefault="000917DD" w:rsidP="000917DD">
            <w:pPr>
              <w:spacing w:line="276" w:lineRule="auto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</w:pPr>
            <w:r w:rsidRPr="000917DD"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>CERVANTES, Miguel de</w:t>
            </w:r>
            <w:r w:rsidRPr="000917DD">
              <w:rPr>
                <w:rFonts w:asciiTheme="minorHAnsi" w:eastAsia="Times New Roman" w:hAnsiTheme="minorHAnsi" w:cstheme="minorHAnsi"/>
                <w:bCs/>
                <w:sz w:val="24"/>
                <w:szCs w:val="24"/>
                <w:lang w:val="es-AR" w:eastAsia="es-ES"/>
              </w:rPr>
              <w:t>.</w:t>
            </w:r>
            <w:r w:rsidRPr="000917DD"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 xml:space="preserve"> (1963) </w:t>
            </w:r>
            <w:r w:rsidRPr="000917DD">
              <w:rPr>
                <w:rFonts w:asciiTheme="minorHAnsi" w:eastAsia="Times New Roman" w:hAnsiTheme="minorHAnsi" w:cstheme="minorHAnsi"/>
                <w:bCs/>
                <w:sz w:val="24"/>
                <w:szCs w:val="24"/>
                <w:lang w:val="es-AR" w:eastAsia="es-ES"/>
              </w:rPr>
              <w:t xml:space="preserve">Entremeses. </w:t>
            </w:r>
            <w:r w:rsidRPr="000917DD"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>Madrid: Espasa Calpe.</w:t>
            </w:r>
          </w:p>
          <w:p w:rsidR="000917DD" w:rsidRPr="000917DD" w:rsidRDefault="000917DD" w:rsidP="000917DD">
            <w:pPr>
              <w:spacing w:line="276" w:lineRule="auto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</w:pPr>
            <w:r w:rsidRPr="000917DD"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 xml:space="preserve">“La condición marginal del teatro en el siglo de oro”. (2002) En: SANCHIS SINISTERRA, José. </w:t>
            </w:r>
            <w:r w:rsidRPr="000917DD">
              <w:rPr>
                <w:rFonts w:asciiTheme="minorHAnsi" w:eastAsia="Times New Roman" w:hAnsiTheme="minorHAnsi" w:cstheme="minorHAnsi"/>
                <w:bCs/>
                <w:sz w:val="24"/>
                <w:szCs w:val="24"/>
                <w:lang w:val="es-AR" w:eastAsia="es-ES"/>
              </w:rPr>
              <w:t>La escena sin límites</w:t>
            </w:r>
            <w:r w:rsidRPr="000917DD"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 xml:space="preserve">. España: Edición de Manuel Aznar Soler. </w:t>
            </w:r>
          </w:p>
          <w:p w:rsidR="000917DD" w:rsidRPr="000917DD" w:rsidRDefault="000917DD" w:rsidP="000917DD">
            <w:pPr>
              <w:spacing w:line="276" w:lineRule="auto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</w:pPr>
            <w:r w:rsidRPr="000917DD"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 xml:space="preserve">“La construcción dramática en </w:t>
            </w:r>
            <w:r w:rsidRPr="000917DD">
              <w:rPr>
                <w:rFonts w:asciiTheme="minorHAnsi" w:eastAsia="Times New Roman" w:hAnsiTheme="minorHAnsi" w:cstheme="minorHAnsi"/>
                <w:i/>
                <w:iCs/>
                <w:sz w:val="24"/>
                <w:szCs w:val="24"/>
                <w:lang w:val="es-AR" w:eastAsia="es-ES"/>
              </w:rPr>
              <w:t>Fuenteovejuna</w:t>
            </w:r>
            <w:r w:rsidRPr="000917DD"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 xml:space="preserve">”. (1991) En: VILLEGAS, Juan. </w:t>
            </w:r>
            <w:r w:rsidRPr="000917DD">
              <w:rPr>
                <w:rFonts w:asciiTheme="minorHAnsi" w:eastAsia="Times New Roman" w:hAnsiTheme="minorHAnsi" w:cstheme="minorHAnsi"/>
                <w:bCs/>
                <w:sz w:val="24"/>
                <w:szCs w:val="24"/>
                <w:lang w:val="es-AR" w:eastAsia="es-ES"/>
              </w:rPr>
              <w:t xml:space="preserve">Nueva interpretación y análisis del texto dramático. </w:t>
            </w:r>
            <w:r w:rsidRPr="000917DD"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 xml:space="preserve">Capítulo Tercero. Canadá: </w:t>
            </w:r>
            <w:proofErr w:type="spellStart"/>
            <w:r w:rsidRPr="000917DD"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>Girol</w:t>
            </w:r>
            <w:proofErr w:type="spellEnd"/>
            <w:r w:rsidRPr="000917DD"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 xml:space="preserve"> </w:t>
            </w:r>
            <w:proofErr w:type="spellStart"/>
            <w:r w:rsidRPr="000917DD"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>Books</w:t>
            </w:r>
            <w:proofErr w:type="spellEnd"/>
            <w:r w:rsidRPr="000917DD"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>.</w:t>
            </w:r>
          </w:p>
          <w:p w:rsidR="000917DD" w:rsidRPr="000917DD" w:rsidRDefault="000917DD" w:rsidP="000917DD">
            <w:pPr>
              <w:spacing w:line="276" w:lineRule="auto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</w:pPr>
            <w:r w:rsidRPr="000917DD"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 xml:space="preserve">QUIROGA, Cristina. (2008) “El actor en el teatro español del siglo de oro. Del amateurismo a la profesionalización artística e industrial.” En: DUBATTI, Jorge, coordinador. </w:t>
            </w:r>
            <w:r w:rsidRPr="000917DD">
              <w:rPr>
                <w:rFonts w:asciiTheme="minorHAnsi" w:eastAsia="Times New Roman" w:hAnsiTheme="minorHAnsi" w:cstheme="minorHAnsi"/>
                <w:bCs/>
                <w:sz w:val="24"/>
                <w:szCs w:val="24"/>
                <w:lang w:val="es-AR" w:eastAsia="es-ES"/>
              </w:rPr>
              <w:t xml:space="preserve">Historia del actor. </w:t>
            </w:r>
            <w:r w:rsidRPr="000917DD"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 xml:space="preserve">Buenos Aires: </w:t>
            </w:r>
            <w:proofErr w:type="spellStart"/>
            <w:r w:rsidRPr="000917DD"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>Colihue</w:t>
            </w:r>
            <w:proofErr w:type="spellEnd"/>
            <w:r w:rsidRPr="000917DD"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>.</w:t>
            </w:r>
          </w:p>
          <w:p w:rsidR="000917DD" w:rsidRPr="000917DD" w:rsidRDefault="000917DD" w:rsidP="000917DD">
            <w:pPr>
              <w:spacing w:line="276" w:lineRule="auto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</w:pPr>
            <w:r w:rsidRPr="000917DD"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 xml:space="preserve">VALBUENA PRAT, Ángel. (1963) </w:t>
            </w:r>
            <w:r w:rsidRPr="000917DD">
              <w:rPr>
                <w:rFonts w:asciiTheme="minorHAnsi" w:eastAsia="Times New Roman" w:hAnsiTheme="minorHAnsi" w:cstheme="minorHAnsi"/>
                <w:bCs/>
                <w:sz w:val="24"/>
                <w:szCs w:val="24"/>
                <w:lang w:val="es-AR" w:eastAsia="es-ES"/>
              </w:rPr>
              <w:t xml:space="preserve">Historia de la Literatura Española. </w:t>
            </w:r>
            <w:r w:rsidRPr="000917DD"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>Tomo I y II. Barcelona: Gustavo Gili.</w:t>
            </w:r>
          </w:p>
          <w:p w:rsidR="000917DD" w:rsidRPr="000917DD" w:rsidRDefault="000917DD" w:rsidP="000917DD">
            <w:pPr>
              <w:spacing w:line="276" w:lineRule="auto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</w:pPr>
            <w:r w:rsidRPr="000917DD"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 xml:space="preserve">VEGA, Lope de. (1948) </w:t>
            </w:r>
            <w:r w:rsidRPr="000917DD">
              <w:rPr>
                <w:rFonts w:asciiTheme="minorHAnsi" w:eastAsia="Times New Roman" w:hAnsiTheme="minorHAnsi" w:cstheme="minorHAnsi"/>
                <w:bCs/>
                <w:sz w:val="24"/>
                <w:szCs w:val="24"/>
                <w:lang w:val="es-AR" w:eastAsia="es-ES"/>
              </w:rPr>
              <w:t xml:space="preserve">Arte nuevo de hacer comedias. La discreta enamorada. </w:t>
            </w:r>
            <w:r w:rsidRPr="000917DD"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>Buenos Aires: Espasa Calpe.</w:t>
            </w:r>
          </w:p>
          <w:p w:rsidR="000917DD" w:rsidRPr="000917DD" w:rsidRDefault="000917DD" w:rsidP="000917DD">
            <w:pPr>
              <w:spacing w:line="276" w:lineRule="auto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</w:pPr>
            <w:r w:rsidRPr="000917DD"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 xml:space="preserve">VEGA, Lope de. (1966) </w:t>
            </w:r>
            <w:r w:rsidRPr="000917DD">
              <w:rPr>
                <w:rFonts w:asciiTheme="minorHAnsi" w:eastAsia="Times New Roman" w:hAnsiTheme="minorHAnsi" w:cstheme="minorHAnsi"/>
                <w:bCs/>
                <w:sz w:val="24"/>
                <w:szCs w:val="24"/>
                <w:lang w:val="es-AR" w:eastAsia="es-ES"/>
              </w:rPr>
              <w:t xml:space="preserve">Fuenteovejuna. El mejor alcalde el rey. </w:t>
            </w:r>
            <w:proofErr w:type="spellStart"/>
            <w:r w:rsidRPr="000917DD">
              <w:rPr>
                <w:rFonts w:asciiTheme="minorHAnsi" w:eastAsia="Times New Roman" w:hAnsiTheme="minorHAnsi" w:cstheme="minorHAnsi"/>
                <w:bCs/>
                <w:sz w:val="24"/>
                <w:szCs w:val="24"/>
                <w:lang w:val="es-AR" w:eastAsia="es-ES"/>
              </w:rPr>
              <w:t>Peribañez</w:t>
            </w:r>
            <w:proofErr w:type="spellEnd"/>
            <w:r w:rsidRPr="000917DD">
              <w:rPr>
                <w:rFonts w:asciiTheme="minorHAnsi" w:eastAsia="Times New Roman" w:hAnsiTheme="minorHAnsi" w:cstheme="minorHAnsi"/>
                <w:bCs/>
                <w:sz w:val="24"/>
                <w:szCs w:val="24"/>
                <w:lang w:val="es-AR" w:eastAsia="es-ES"/>
              </w:rPr>
              <w:t xml:space="preserve"> y el comendador de Ocaña. </w:t>
            </w:r>
            <w:r w:rsidRPr="000917DD"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 xml:space="preserve">Buenos Aires: Losada. Prólogo de Pedro </w:t>
            </w:r>
            <w:proofErr w:type="spellStart"/>
            <w:r w:rsidRPr="000917DD"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>Henriquez</w:t>
            </w:r>
            <w:proofErr w:type="spellEnd"/>
            <w:r w:rsidRPr="000917DD"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 xml:space="preserve"> Ureña.</w:t>
            </w:r>
          </w:p>
          <w:p w:rsidR="000917DD" w:rsidRPr="000917DD" w:rsidRDefault="000917DD" w:rsidP="000917DD">
            <w:pPr>
              <w:spacing w:line="276" w:lineRule="auto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</w:pPr>
          </w:p>
          <w:p w:rsidR="000917DD" w:rsidRPr="00D41C17" w:rsidRDefault="000917DD" w:rsidP="000917DD">
            <w:pPr>
              <w:spacing w:line="276" w:lineRule="auto"/>
              <w:jc w:val="both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es-AR" w:eastAsia="es-ES"/>
              </w:rPr>
            </w:pPr>
            <w:r w:rsidRPr="00D41C17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es-AR" w:eastAsia="es-ES"/>
              </w:rPr>
              <w:t>Unidad III:</w:t>
            </w:r>
          </w:p>
          <w:p w:rsidR="000917DD" w:rsidRPr="000917DD" w:rsidRDefault="000917DD" w:rsidP="000917DD">
            <w:pPr>
              <w:spacing w:line="276" w:lineRule="auto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</w:pPr>
            <w:r w:rsidRPr="000917DD"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 xml:space="preserve">ARROM, José Juan. (1967) </w:t>
            </w:r>
            <w:r w:rsidRPr="000917DD">
              <w:rPr>
                <w:rFonts w:asciiTheme="minorHAnsi" w:eastAsia="Times New Roman" w:hAnsiTheme="minorHAnsi" w:cstheme="minorHAnsi"/>
                <w:bCs/>
                <w:sz w:val="24"/>
                <w:szCs w:val="24"/>
                <w:lang w:val="es-AR" w:eastAsia="es-ES"/>
              </w:rPr>
              <w:t xml:space="preserve">Historia del Teatro Hispanoamericano (Época colonial). </w:t>
            </w:r>
            <w:r w:rsidRPr="000917DD"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>México: Andrea. (En Biblioteca Central)</w:t>
            </w:r>
          </w:p>
          <w:p w:rsidR="000917DD" w:rsidRPr="000917DD" w:rsidRDefault="000917DD" w:rsidP="000917DD">
            <w:pPr>
              <w:spacing w:line="276" w:lineRule="auto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</w:pPr>
            <w:r w:rsidRPr="000917DD"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 xml:space="preserve">DE LA CRUZ, Sor Juana Inés. (1957) </w:t>
            </w:r>
            <w:r w:rsidRPr="000917DD">
              <w:rPr>
                <w:rFonts w:asciiTheme="minorHAnsi" w:eastAsia="Times New Roman" w:hAnsiTheme="minorHAnsi" w:cstheme="minorHAnsi"/>
                <w:bCs/>
                <w:sz w:val="24"/>
                <w:szCs w:val="24"/>
                <w:lang w:val="es-AR" w:eastAsia="es-ES"/>
              </w:rPr>
              <w:t>Loa introductoria al Divino Narciso</w:t>
            </w:r>
            <w:r w:rsidRPr="000917DD"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 xml:space="preserve">. En: De la Cruz, Sor Juana. </w:t>
            </w:r>
            <w:r w:rsidRPr="000917DD">
              <w:rPr>
                <w:rFonts w:asciiTheme="minorHAnsi" w:eastAsia="Times New Roman" w:hAnsiTheme="minorHAnsi" w:cstheme="minorHAnsi"/>
                <w:bCs/>
                <w:sz w:val="24"/>
                <w:szCs w:val="24"/>
                <w:lang w:val="es-AR" w:eastAsia="es-ES"/>
              </w:rPr>
              <w:t xml:space="preserve">Obras Completas. </w:t>
            </w:r>
            <w:r w:rsidRPr="000917DD"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>México: Fondo de Cultura Económica. (En Biblioteca Central)</w:t>
            </w:r>
          </w:p>
          <w:p w:rsidR="000917DD" w:rsidRPr="000917DD" w:rsidRDefault="000917DD" w:rsidP="000917DD">
            <w:pPr>
              <w:spacing w:line="276" w:lineRule="auto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</w:pPr>
            <w:r w:rsidRPr="000917DD"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 xml:space="preserve">DE LA CRUZ, Sor Juana Inés. (1957) </w:t>
            </w:r>
            <w:r w:rsidRPr="000917DD">
              <w:rPr>
                <w:rFonts w:asciiTheme="minorHAnsi" w:eastAsia="Times New Roman" w:hAnsiTheme="minorHAnsi" w:cstheme="minorHAnsi"/>
                <w:bCs/>
                <w:sz w:val="24"/>
                <w:szCs w:val="24"/>
                <w:lang w:val="es-AR" w:eastAsia="es-ES"/>
              </w:rPr>
              <w:t xml:space="preserve">Los enredos de una casa. </w:t>
            </w:r>
            <w:r w:rsidRPr="000917DD"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 xml:space="preserve">En: De la Cruz, Sor Juana. </w:t>
            </w:r>
            <w:r w:rsidRPr="000917DD">
              <w:rPr>
                <w:rFonts w:asciiTheme="minorHAnsi" w:eastAsia="Times New Roman" w:hAnsiTheme="minorHAnsi" w:cstheme="minorHAnsi"/>
                <w:bCs/>
                <w:sz w:val="24"/>
                <w:szCs w:val="24"/>
                <w:lang w:val="es-AR" w:eastAsia="es-ES"/>
              </w:rPr>
              <w:t xml:space="preserve">Obras Completas. </w:t>
            </w:r>
            <w:r w:rsidRPr="000917DD"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>Tomo IV. Comedias, sainetes y prosa. México: Fondo de Cultura Económica. (En Biblioteca Central)</w:t>
            </w:r>
          </w:p>
          <w:p w:rsidR="000917DD" w:rsidRPr="000917DD" w:rsidRDefault="000917DD" w:rsidP="000917DD">
            <w:pPr>
              <w:spacing w:line="276" w:lineRule="auto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</w:pPr>
            <w:r w:rsidRPr="000917DD"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 xml:space="preserve">PAZ, Octavio. (1982) </w:t>
            </w:r>
            <w:r w:rsidRPr="000917DD">
              <w:rPr>
                <w:rFonts w:asciiTheme="minorHAnsi" w:eastAsia="Times New Roman" w:hAnsiTheme="minorHAnsi" w:cstheme="minorHAnsi"/>
                <w:bCs/>
                <w:sz w:val="24"/>
                <w:szCs w:val="24"/>
                <w:lang w:val="es-AR" w:eastAsia="es-ES"/>
              </w:rPr>
              <w:t xml:space="preserve">Sor Juana Inés de la Cruz o Las trampas de la fe. </w:t>
            </w:r>
            <w:r w:rsidRPr="000917DD"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>México: Fondo de Cultura Económica. (En Biblioteca Filosofía y Letras)</w:t>
            </w:r>
          </w:p>
          <w:p w:rsidR="000917DD" w:rsidRPr="000917DD" w:rsidRDefault="000917DD" w:rsidP="000917DD">
            <w:pPr>
              <w:spacing w:line="276" w:lineRule="auto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</w:pPr>
            <w:r w:rsidRPr="000917DD"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 xml:space="preserve">SUAREZ RADILLO, Carlos Miguel. (1981) </w:t>
            </w:r>
            <w:r w:rsidRPr="000917DD">
              <w:rPr>
                <w:rFonts w:asciiTheme="minorHAnsi" w:eastAsia="Times New Roman" w:hAnsiTheme="minorHAnsi" w:cstheme="minorHAnsi"/>
                <w:bCs/>
                <w:sz w:val="24"/>
                <w:szCs w:val="24"/>
                <w:lang w:val="es-AR" w:eastAsia="es-ES"/>
              </w:rPr>
              <w:t xml:space="preserve">El teatro barroco hispanoamericano. </w:t>
            </w:r>
            <w:r w:rsidRPr="000917DD"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 xml:space="preserve">Tomo I. Madrid: José Porrúa </w:t>
            </w:r>
            <w:proofErr w:type="spellStart"/>
            <w:r w:rsidRPr="000917DD"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>Turanzas</w:t>
            </w:r>
            <w:proofErr w:type="spellEnd"/>
            <w:r w:rsidRPr="000917DD"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>. (En Biblioteca Central)</w:t>
            </w:r>
          </w:p>
          <w:p w:rsidR="000917DD" w:rsidRPr="000917DD" w:rsidRDefault="000917DD" w:rsidP="000917DD">
            <w:pPr>
              <w:spacing w:line="276" w:lineRule="auto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</w:pPr>
            <w:r w:rsidRPr="000917DD"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 xml:space="preserve">XIRAU, Ramón. (1967) </w:t>
            </w:r>
            <w:r w:rsidRPr="000917DD">
              <w:rPr>
                <w:rFonts w:asciiTheme="minorHAnsi" w:eastAsia="Times New Roman" w:hAnsiTheme="minorHAnsi" w:cstheme="minorHAnsi"/>
                <w:bCs/>
                <w:sz w:val="24"/>
                <w:szCs w:val="24"/>
                <w:lang w:val="es-AR" w:eastAsia="es-ES"/>
              </w:rPr>
              <w:t xml:space="preserve">Genio y figura de Sor Juana Inés de la Cruz. </w:t>
            </w:r>
            <w:r w:rsidRPr="000917DD"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>Buenos Aires: Editorial Universitaria de Buenos Aires. (En Biblioteca Central)</w:t>
            </w:r>
          </w:p>
          <w:p w:rsidR="000917DD" w:rsidRPr="000917DD" w:rsidRDefault="000917DD" w:rsidP="000917DD">
            <w:pPr>
              <w:spacing w:line="276" w:lineRule="auto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</w:pPr>
          </w:p>
          <w:p w:rsidR="000917DD" w:rsidRPr="000917DD" w:rsidRDefault="000917DD" w:rsidP="000917DD">
            <w:pPr>
              <w:spacing w:line="276" w:lineRule="auto"/>
              <w:jc w:val="both"/>
              <w:rPr>
                <w:rFonts w:asciiTheme="minorHAnsi" w:eastAsia="Times New Roman" w:hAnsiTheme="minorHAnsi" w:cstheme="minorHAnsi"/>
                <w:bCs/>
                <w:sz w:val="24"/>
                <w:szCs w:val="24"/>
                <w:lang w:val="es-AR" w:eastAsia="es-ES"/>
              </w:rPr>
            </w:pPr>
            <w:r w:rsidRPr="000917DD">
              <w:rPr>
                <w:rFonts w:asciiTheme="minorHAnsi" w:eastAsia="Times New Roman" w:hAnsiTheme="minorHAnsi" w:cstheme="minorHAnsi"/>
                <w:bCs/>
                <w:sz w:val="24"/>
                <w:szCs w:val="24"/>
                <w:lang w:val="es-AR" w:eastAsia="es-ES"/>
              </w:rPr>
              <w:t>Video documental:</w:t>
            </w:r>
          </w:p>
          <w:p w:rsidR="000917DD" w:rsidRPr="000917DD" w:rsidRDefault="000917DD" w:rsidP="000917DD">
            <w:pPr>
              <w:spacing w:line="276" w:lineRule="auto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</w:pPr>
            <w:r w:rsidRPr="000917DD"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>BEMBERG, Mª Luisa, directora. ‘</w:t>
            </w:r>
            <w:r w:rsidRPr="000917DD">
              <w:rPr>
                <w:rFonts w:asciiTheme="minorHAnsi" w:eastAsia="Times New Roman" w:hAnsiTheme="minorHAnsi" w:cstheme="minorHAnsi"/>
                <w:bCs/>
                <w:sz w:val="24"/>
                <w:szCs w:val="24"/>
                <w:lang w:val="es-AR" w:eastAsia="es-ES"/>
              </w:rPr>
              <w:t xml:space="preserve">Yo, la peor de todas’. </w:t>
            </w:r>
            <w:r w:rsidRPr="000917DD"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>Basada en “Las trampas de la fe” de Octavio Paz.</w:t>
            </w:r>
          </w:p>
          <w:p w:rsidR="000917DD" w:rsidRPr="000917DD" w:rsidRDefault="000917DD" w:rsidP="000917DD">
            <w:pPr>
              <w:spacing w:line="276" w:lineRule="auto"/>
              <w:jc w:val="both"/>
              <w:rPr>
                <w:rFonts w:asciiTheme="minorHAnsi" w:eastAsia="Times New Roman" w:hAnsiTheme="minorHAnsi" w:cstheme="minorHAnsi"/>
                <w:bCs/>
                <w:sz w:val="24"/>
                <w:szCs w:val="24"/>
                <w:lang w:val="es-AR" w:eastAsia="es-ES"/>
              </w:rPr>
            </w:pPr>
          </w:p>
          <w:p w:rsidR="000917DD" w:rsidRPr="00D41C17" w:rsidRDefault="000917DD" w:rsidP="000917DD">
            <w:pPr>
              <w:spacing w:line="276" w:lineRule="auto"/>
              <w:jc w:val="both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es-AR" w:eastAsia="es-ES"/>
              </w:rPr>
            </w:pPr>
            <w:r w:rsidRPr="00D41C17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es-AR" w:eastAsia="es-ES"/>
              </w:rPr>
              <w:t>Unidad IV:</w:t>
            </w:r>
          </w:p>
          <w:p w:rsidR="000917DD" w:rsidRPr="000917DD" w:rsidRDefault="000917DD" w:rsidP="000917DD">
            <w:pPr>
              <w:spacing w:line="276" w:lineRule="auto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</w:pPr>
            <w:r w:rsidRPr="000917DD"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 xml:space="preserve">BOIADZHEIV y DZHIVELEGOV. (1963) </w:t>
            </w:r>
            <w:r w:rsidRPr="000917DD">
              <w:rPr>
                <w:rFonts w:asciiTheme="minorHAnsi" w:eastAsia="Times New Roman" w:hAnsiTheme="minorHAnsi" w:cstheme="minorHAnsi"/>
                <w:bCs/>
                <w:sz w:val="24"/>
                <w:szCs w:val="24"/>
                <w:lang w:val="es-AR" w:eastAsia="es-ES"/>
              </w:rPr>
              <w:t xml:space="preserve">Historia del Teatro Europeo. </w:t>
            </w:r>
            <w:r w:rsidRPr="000917DD"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>Tomo II.</w:t>
            </w:r>
            <w:r w:rsidRPr="000917DD">
              <w:rPr>
                <w:rFonts w:asciiTheme="minorHAnsi" w:eastAsia="Times New Roman" w:hAnsiTheme="minorHAnsi" w:cstheme="minorHAnsi"/>
                <w:bCs/>
                <w:sz w:val="24"/>
                <w:szCs w:val="24"/>
                <w:lang w:val="es-AR" w:eastAsia="es-ES"/>
              </w:rPr>
              <w:t xml:space="preserve"> </w:t>
            </w:r>
            <w:r w:rsidRPr="000917DD"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>Argentina: Océano.</w:t>
            </w:r>
          </w:p>
          <w:p w:rsidR="000917DD" w:rsidRPr="000917DD" w:rsidRDefault="000917DD" w:rsidP="000917DD">
            <w:pPr>
              <w:spacing w:line="276" w:lineRule="auto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</w:pPr>
            <w:r w:rsidRPr="000917DD"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lastRenderedPageBreak/>
              <w:t xml:space="preserve">CASTRONUOVO, Estela A. (2009) “Complacer y conmover: el actor en la tragedia clásica francesa”. En: DUBATTI, Jorge, coordinador. </w:t>
            </w:r>
            <w:r w:rsidRPr="000917DD">
              <w:rPr>
                <w:rFonts w:asciiTheme="minorHAnsi" w:eastAsia="Times New Roman" w:hAnsiTheme="minorHAnsi" w:cstheme="minorHAnsi"/>
                <w:bCs/>
                <w:sz w:val="24"/>
                <w:szCs w:val="24"/>
                <w:lang w:val="es-AR" w:eastAsia="es-ES"/>
              </w:rPr>
              <w:t xml:space="preserve">Historia del actor II. Del ritual dionisíaco a </w:t>
            </w:r>
            <w:proofErr w:type="spellStart"/>
            <w:r w:rsidRPr="000917DD">
              <w:rPr>
                <w:rFonts w:asciiTheme="minorHAnsi" w:eastAsia="Times New Roman" w:hAnsiTheme="minorHAnsi" w:cstheme="minorHAnsi"/>
                <w:bCs/>
                <w:sz w:val="24"/>
                <w:szCs w:val="24"/>
                <w:lang w:val="es-AR" w:eastAsia="es-ES"/>
              </w:rPr>
              <w:t>Tadeusz</w:t>
            </w:r>
            <w:proofErr w:type="spellEnd"/>
            <w:r w:rsidRPr="000917DD">
              <w:rPr>
                <w:rFonts w:asciiTheme="minorHAnsi" w:eastAsia="Times New Roman" w:hAnsiTheme="minorHAnsi" w:cstheme="minorHAnsi"/>
                <w:bCs/>
                <w:sz w:val="24"/>
                <w:szCs w:val="24"/>
                <w:lang w:val="es-AR" w:eastAsia="es-ES"/>
              </w:rPr>
              <w:t xml:space="preserve"> </w:t>
            </w:r>
            <w:proofErr w:type="spellStart"/>
            <w:r w:rsidRPr="000917DD">
              <w:rPr>
                <w:rFonts w:asciiTheme="minorHAnsi" w:eastAsia="Times New Roman" w:hAnsiTheme="minorHAnsi" w:cstheme="minorHAnsi"/>
                <w:bCs/>
                <w:sz w:val="24"/>
                <w:szCs w:val="24"/>
                <w:lang w:val="es-AR" w:eastAsia="es-ES"/>
              </w:rPr>
              <w:t>Kantor</w:t>
            </w:r>
            <w:proofErr w:type="spellEnd"/>
            <w:r w:rsidRPr="000917DD">
              <w:rPr>
                <w:rFonts w:asciiTheme="minorHAnsi" w:eastAsia="Times New Roman" w:hAnsiTheme="minorHAnsi" w:cstheme="minorHAnsi"/>
                <w:bCs/>
                <w:sz w:val="24"/>
                <w:szCs w:val="24"/>
                <w:lang w:val="es-AR" w:eastAsia="es-ES"/>
              </w:rPr>
              <w:t xml:space="preserve">. </w:t>
            </w:r>
            <w:r w:rsidRPr="000917DD"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 xml:space="preserve">Buenos Aires: </w:t>
            </w:r>
            <w:proofErr w:type="spellStart"/>
            <w:r w:rsidRPr="000917DD"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>Colihue</w:t>
            </w:r>
            <w:proofErr w:type="spellEnd"/>
            <w:r w:rsidRPr="000917DD"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>.</w:t>
            </w:r>
          </w:p>
          <w:p w:rsidR="000917DD" w:rsidRPr="000917DD" w:rsidRDefault="000917DD" w:rsidP="000917DD">
            <w:pPr>
              <w:spacing w:line="276" w:lineRule="auto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</w:pPr>
            <w:r w:rsidRPr="000917DD"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 xml:space="preserve">(1970) </w:t>
            </w:r>
            <w:r w:rsidRPr="000917DD">
              <w:rPr>
                <w:rFonts w:asciiTheme="minorHAnsi" w:eastAsia="Times New Roman" w:hAnsiTheme="minorHAnsi" w:cstheme="minorHAnsi"/>
                <w:bCs/>
                <w:sz w:val="24"/>
                <w:szCs w:val="24"/>
                <w:lang w:val="es-AR" w:eastAsia="es-ES"/>
              </w:rPr>
              <w:t xml:space="preserve">“Clasicismo e Iluminismo”. Historia de la Literatura Mundial. </w:t>
            </w:r>
            <w:r w:rsidRPr="000917DD"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>Buenos Aires: CEAL.</w:t>
            </w:r>
          </w:p>
          <w:p w:rsidR="000917DD" w:rsidRPr="000917DD" w:rsidRDefault="000917DD" w:rsidP="000917DD">
            <w:pPr>
              <w:spacing w:line="276" w:lineRule="auto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</w:pPr>
            <w:r w:rsidRPr="000917DD"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 xml:space="preserve">CORNEILLE. (1982) </w:t>
            </w:r>
            <w:r w:rsidRPr="000917DD">
              <w:rPr>
                <w:rFonts w:asciiTheme="minorHAnsi" w:eastAsia="Times New Roman" w:hAnsiTheme="minorHAnsi" w:cstheme="minorHAnsi"/>
                <w:bCs/>
                <w:sz w:val="24"/>
                <w:szCs w:val="24"/>
                <w:lang w:val="es-AR" w:eastAsia="es-ES"/>
              </w:rPr>
              <w:t>Teatro trágico. Medea. El Cid. Horacio.</w:t>
            </w:r>
            <w:r w:rsidRPr="000917DD"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 xml:space="preserve"> Barcelona: Iberia. Prólogo de Ignacio Gallegos.</w:t>
            </w:r>
          </w:p>
          <w:p w:rsidR="000917DD" w:rsidRPr="000917DD" w:rsidRDefault="000917DD" w:rsidP="000917DD">
            <w:pPr>
              <w:spacing w:line="276" w:lineRule="auto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</w:pPr>
            <w:r w:rsidRPr="000917DD"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 xml:space="preserve">DI LELLO, Lydia. (2009) “De la trashumancia a la </w:t>
            </w:r>
            <w:proofErr w:type="spellStart"/>
            <w:r w:rsidRPr="000917DD"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>Comédie</w:t>
            </w:r>
            <w:proofErr w:type="spellEnd"/>
            <w:r w:rsidRPr="000917DD"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 xml:space="preserve"> </w:t>
            </w:r>
            <w:proofErr w:type="spellStart"/>
            <w:r w:rsidRPr="000917DD"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>Française</w:t>
            </w:r>
            <w:proofErr w:type="spellEnd"/>
            <w:r w:rsidRPr="000917DD"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 xml:space="preserve">. La vida de un actor del siglo XVII.: Moliere. En: DUBATTI, Jorge, coordinador. </w:t>
            </w:r>
            <w:r w:rsidRPr="000917DD">
              <w:rPr>
                <w:rFonts w:asciiTheme="minorHAnsi" w:eastAsia="Times New Roman" w:hAnsiTheme="minorHAnsi" w:cstheme="minorHAnsi"/>
                <w:bCs/>
                <w:sz w:val="24"/>
                <w:szCs w:val="24"/>
                <w:lang w:val="es-AR" w:eastAsia="es-ES"/>
              </w:rPr>
              <w:t xml:space="preserve">Historia del actor II. Del ritual dionisíaco a </w:t>
            </w:r>
            <w:proofErr w:type="spellStart"/>
            <w:r w:rsidRPr="000917DD">
              <w:rPr>
                <w:rFonts w:asciiTheme="minorHAnsi" w:eastAsia="Times New Roman" w:hAnsiTheme="minorHAnsi" w:cstheme="minorHAnsi"/>
                <w:bCs/>
                <w:sz w:val="24"/>
                <w:szCs w:val="24"/>
                <w:lang w:val="es-AR" w:eastAsia="es-ES"/>
              </w:rPr>
              <w:t>Tadeusz</w:t>
            </w:r>
            <w:proofErr w:type="spellEnd"/>
            <w:r w:rsidRPr="000917DD">
              <w:rPr>
                <w:rFonts w:asciiTheme="minorHAnsi" w:eastAsia="Times New Roman" w:hAnsiTheme="minorHAnsi" w:cstheme="minorHAnsi"/>
                <w:bCs/>
                <w:sz w:val="24"/>
                <w:szCs w:val="24"/>
                <w:lang w:val="es-AR" w:eastAsia="es-ES"/>
              </w:rPr>
              <w:t xml:space="preserve"> </w:t>
            </w:r>
            <w:proofErr w:type="spellStart"/>
            <w:r w:rsidRPr="000917DD">
              <w:rPr>
                <w:rFonts w:asciiTheme="minorHAnsi" w:eastAsia="Times New Roman" w:hAnsiTheme="minorHAnsi" w:cstheme="minorHAnsi"/>
                <w:bCs/>
                <w:sz w:val="24"/>
                <w:szCs w:val="24"/>
                <w:lang w:val="es-AR" w:eastAsia="es-ES"/>
              </w:rPr>
              <w:t>Kantor</w:t>
            </w:r>
            <w:proofErr w:type="spellEnd"/>
            <w:r w:rsidRPr="000917DD">
              <w:rPr>
                <w:rFonts w:asciiTheme="minorHAnsi" w:eastAsia="Times New Roman" w:hAnsiTheme="minorHAnsi" w:cstheme="minorHAnsi"/>
                <w:bCs/>
                <w:sz w:val="24"/>
                <w:szCs w:val="24"/>
                <w:lang w:val="es-AR" w:eastAsia="es-ES"/>
              </w:rPr>
              <w:t xml:space="preserve">. </w:t>
            </w:r>
            <w:r w:rsidRPr="000917DD"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 xml:space="preserve">Buenos Aires: </w:t>
            </w:r>
            <w:proofErr w:type="spellStart"/>
            <w:r w:rsidRPr="000917DD"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>Colihue</w:t>
            </w:r>
            <w:proofErr w:type="spellEnd"/>
            <w:r w:rsidRPr="000917DD"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>.</w:t>
            </w:r>
          </w:p>
          <w:p w:rsidR="000917DD" w:rsidRPr="000917DD" w:rsidRDefault="000917DD" w:rsidP="000917DD">
            <w:pPr>
              <w:spacing w:line="276" w:lineRule="auto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</w:pPr>
            <w:r w:rsidRPr="000917DD"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 xml:space="preserve">(2007) </w:t>
            </w:r>
            <w:r w:rsidRPr="000917DD">
              <w:rPr>
                <w:rFonts w:asciiTheme="minorHAnsi" w:eastAsia="Times New Roman" w:hAnsiTheme="minorHAnsi" w:cstheme="minorHAnsi"/>
                <w:bCs/>
                <w:sz w:val="24"/>
                <w:szCs w:val="24"/>
                <w:lang w:val="es-AR" w:eastAsia="es-ES"/>
              </w:rPr>
              <w:t>“Francia en la Edad Clásica”.</w:t>
            </w:r>
            <w:r w:rsidRPr="000917DD"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 xml:space="preserve"> En: LAGARCE, Jean </w:t>
            </w:r>
            <w:proofErr w:type="spellStart"/>
            <w:r w:rsidRPr="000917DD"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>Luc</w:t>
            </w:r>
            <w:proofErr w:type="spellEnd"/>
            <w:r w:rsidRPr="000917DD"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 xml:space="preserve">. </w:t>
            </w:r>
            <w:r w:rsidRPr="000917DD">
              <w:rPr>
                <w:rFonts w:asciiTheme="minorHAnsi" w:eastAsia="Times New Roman" w:hAnsiTheme="minorHAnsi" w:cstheme="minorHAnsi"/>
                <w:bCs/>
                <w:sz w:val="24"/>
                <w:szCs w:val="24"/>
                <w:lang w:val="es-AR" w:eastAsia="es-ES"/>
              </w:rPr>
              <w:t>Ensayo. Teatro y poder en Occidente.</w:t>
            </w:r>
            <w:r w:rsidRPr="000917DD"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 xml:space="preserve"> Estudio preliminar y traducción: Marta </w:t>
            </w:r>
            <w:proofErr w:type="spellStart"/>
            <w:r w:rsidRPr="000917DD"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>Taborda</w:t>
            </w:r>
            <w:proofErr w:type="spellEnd"/>
            <w:r w:rsidRPr="000917DD"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 xml:space="preserve">. Tercera Parte. Buenos Aires: </w:t>
            </w:r>
            <w:proofErr w:type="spellStart"/>
            <w:r w:rsidRPr="000917DD"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>Atuel</w:t>
            </w:r>
            <w:proofErr w:type="spellEnd"/>
            <w:r w:rsidRPr="000917DD"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 xml:space="preserve">. </w:t>
            </w:r>
          </w:p>
          <w:p w:rsidR="000917DD" w:rsidRPr="000917DD" w:rsidRDefault="000917DD" w:rsidP="000917DD">
            <w:pPr>
              <w:spacing w:line="276" w:lineRule="auto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</w:pPr>
            <w:r w:rsidRPr="000917DD"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 xml:space="preserve">MOLIERE. </w:t>
            </w:r>
            <w:r w:rsidRPr="000917DD">
              <w:rPr>
                <w:rFonts w:asciiTheme="minorHAnsi" w:eastAsia="Times New Roman" w:hAnsiTheme="minorHAnsi" w:cstheme="minorHAnsi"/>
                <w:bCs/>
                <w:sz w:val="24"/>
                <w:szCs w:val="24"/>
                <w:lang w:val="es-AR" w:eastAsia="es-ES"/>
              </w:rPr>
              <w:t xml:space="preserve">Don Juan. </w:t>
            </w:r>
            <w:r w:rsidRPr="000917DD"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 xml:space="preserve">(1994) </w:t>
            </w:r>
            <w:r w:rsidRPr="000917DD">
              <w:rPr>
                <w:rFonts w:asciiTheme="minorHAnsi" w:eastAsia="Times New Roman" w:hAnsiTheme="minorHAnsi" w:cstheme="minorHAnsi"/>
                <w:bCs/>
                <w:sz w:val="24"/>
                <w:szCs w:val="24"/>
                <w:lang w:val="es-AR" w:eastAsia="es-ES"/>
              </w:rPr>
              <w:t xml:space="preserve">Tartufo. </w:t>
            </w:r>
            <w:r w:rsidRPr="000917DD"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>Barcelona: RBA Editores.</w:t>
            </w:r>
          </w:p>
          <w:p w:rsidR="000917DD" w:rsidRPr="000917DD" w:rsidRDefault="000917DD" w:rsidP="000917DD">
            <w:pPr>
              <w:spacing w:line="276" w:lineRule="auto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</w:pPr>
            <w:r w:rsidRPr="000917DD"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 xml:space="preserve">PALMER, John. (1957) </w:t>
            </w:r>
            <w:r w:rsidRPr="000917DD">
              <w:rPr>
                <w:rFonts w:asciiTheme="minorHAnsi" w:eastAsia="Times New Roman" w:hAnsiTheme="minorHAnsi" w:cstheme="minorHAnsi"/>
                <w:bCs/>
                <w:sz w:val="24"/>
                <w:szCs w:val="24"/>
                <w:lang w:val="es-AR" w:eastAsia="es-ES"/>
              </w:rPr>
              <w:t xml:space="preserve">Moliere. El pintor de la naturaleza humana. Su vida y su obra. </w:t>
            </w:r>
            <w:r w:rsidRPr="000917DD"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>Buenos Aires: Zamora.</w:t>
            </w:r>
          </w:p>
          <w:p w:rsidR="000917DD" w:rsidRPr="000917DD" w:rsidRDefault="000917DD" w:rsidP="000917DD">
            <w:pPr>
              <w:spacing w:line="276" w:lineRule="auto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</w:pPr>
            <w:r w:rsidRPr="000917DD"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 xml:space="preserve">RACINE. (1994) </w:t>
            </w:r>
            <w:r w:rsidRPr="000917DD">
              <w:rPr>
                <w:rFonts w:asciiTheme="minorHAnsi" w:eastAsia="Times New Roman" w:hAnsiTheme="minorHAnsi" w:cstheme="minorHAnsi"/>
                <w:bCs/>
                <w:sz w:val="24"/>
                <w:szCs w:val="24"/>
                <w:lang w:val="es-AR" w:eastAsia="es-ES"/>
              </w:rPr>
              <w:t>Andrómaca. Fedra</w:t>
            </w:r>
            <w:r w:rsidRPr="000917DD"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>. Barcelona: Editores. Introducción y notas de Carlos Pujol.</w:t>
            </w:r>
          </w:p>
          <w:p w:rsidR="000917DD" w:rsidRPr="000917DD" w:rsidRDefault="000917DD" w:rsidP="000917DD">
            <w:pPr>
              <w:spacing w:line="276" w:lineRule="auto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</w:pPr>
          </w:p>
          <w:p w:rsidR="000917DD" w:rsidRPr="000917DD" w:rsidRDefault="000917DD" w:rsidP="000917DD">
            <w:pPr>
              <w:spacing w:line="276" w:lineRule="auto"/>
              <w:jc w:val="both"/>
              <w:rPr>
                <w:rFonts w:asciiTheme="minorHAnsi" w:eastAsia="Times New Roman" w:hAnsiTheme="minorHAnsi" w:cstheme="minorHAnsi"/>
                <w:bCs/>
                <w:sz w:val="24"/>
                <w:szCs w:val="24"/>
                <w:lang w:val="pt-BR" w:eastAsia="es-ES"/>
              </w:rPr>
            </w:pPr>
            <w:proofErr w:type="spellStart"/>
            <w:r w:rsidRPr="000917DD">
              <w:rPr>
                <w:rFonts w:asciiTheme="minorHAnsi" w:eastAsia="Times New Roman" w:hAnsiTheme="minorHAnsi" w:cstheme="minorHAnsi"/>
                <w:bCs/>
                <w:sz w:val="24"/>
                <w:szCs w:val="24"/>
                <w:lang w:val="pt-BR" w:eastAsia="es-ES"/>
              </w:rPr>
              <w:t>Video</w:t>
            </w:r>
            <w:proofErr w:type="spellEnd"/>
            <w:r w:rsidRPr="000917DD">
              <w:rPr>
                <w:rFonts w:asciiTheme="minorHAnsi" w:eastAsia="Times New Roman" w:hAnsiTheme="minorHAnsi" w:cstheme="minorHAnsi"/>
                <w:bCs/>
                <w:sz w:val="24"/>
                <w:szCs w:val="24"/>
                <w:lang w:val="pt-BR" w:eastAsia="es-ES"/>
              </w:rPr>
              <w:t xml:space="preserve"> documental:</w:t>
            </w:r>
          </w:p>
          <w:p w:rsidR="000917DD" w:rsidRPr="000917DD" w:rsidRDefault="000917DD" w:rsidP="000917DD">
            <w:pPr>
              <w:spacing w:line="276" w:lineRule="auto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val="pt-BR" w:eastAsia="es-ES"/>
              </w:rPr>
            </w:pPr>
            <w:r w:rsidRPr="000917DD">
              <w:rPr>
                <w:rFonts w:asciiTheme="minorHAnsi" w:eastAsia="Times New Roman" w:hAnsiTheme="minorHAnsi" w:cstheme="minorHAnsi"/>
                <w:sz w:val="24"/>
                <w:szCs w:val="24"/>
                <w:lang w:val="pt-BR" w:eastAsia="es-ES"/>
              </w:rPr>
              <w:t xml:space="preserve">MNOUCHKINE, Ariane, dir. </w:t>
            </w:r>
            <w:proofErr w:type="spellStart"/>
            <w:r w:rsidRPr="000917DD">
              <w:rPr>
                <w:rFonts w:asciiTheme="minorHAnsi" w:eastAsia="Times New Roman" w:hAnsiTheme="minorHAnsi" w:cstheme="minorHAnsi"/>
                <w:bCs/>
                <w:sz w:val="24"/>
                <w:szCs w:val="24"/>
                <w:lang w:val="pt-BR" w:eastAsia="es-ES"/>
              </w:rPr>
              <w:t>Moliere</w:t>
            </w:r>
            <w:proofErr w:type="spellEnd"/>
            <w:r w:rsidRPr="000917DD">
              <w:rPr>
                <w:rFonts w:asciiTheme="minorHAnsi" w:eastAsia="Times New Roman" w:hAnsiTheme="minorHAnsi" w:cstheme="minorHAnsi"/>
                <w:bCs/>
                <w:sz w:val="24"/>
                <w:szCs w:val="24"/>
                <w:lang w:val="pt-BR" w:eastAsia="es-ES"/>
              </w:rPr>
              <w:t xml:space="preserve">. </w:t>
            </w:r>
            <w:proofErr w:type="spellStart"/>
            <w:r w:rsidRPr="000917DD">
              <w:rPr>
                <w:rFonts w:asciiTheme="minorHAnsi" w:eastAsia="Times New Roman" w:hAnsiTheme="minorHAnsi" w:cstheme="minorHAnsi"/>
                <w:sz w:val="24"/>
                <w:szCs w:val="24"/>
                <w:lang w:val="pt-BR" w:eastAsia="es-ES"/>
              </w:rPr>
              <w:t>Produit</w:t>
            </w:r>
            <w:proofErr w:type="spellEnd"/>
            <w:r w:rsidRPr="000917DD">
              <w:rPr>
                <w:rFonts w:asciiTheme="minorHAnsi" w:eastAsia="Times New Roman" w:hAnsiTheme="minorHAnsi" w:cstheme="minorHAnsi"/>
                <w:sz w:val="24"/>
                <w:szCs w:val="24"/>
                <w:lang w:val="pt-BR" w:eastAsia="es-ES"/>
              </w:rPr>
              <w:t xml:space="preserve"> </w:t>
            </w:r>
            <w:proofErr w:type="spellStart"/>
            <w:r w:rsidRPr="000917DD">
              <w:rPr>
                <w:rFonts w:asciiTheme="minorHAnsi" w:eastAsia="Times New Roman" w:hAnsiTheme="minorHAnsi" w:cstheme="minorHAnsi"/>
                <w:sz w:val="24"/>
                <w:szCs w:val="24"/>
                <w:lang w:val="pt-BR" w:eastAsia="es-ES"/>
              </w:rPr>
              <w:t>pour</w:t>
            </w:r>
            <w:proofErr w:type="spellEnd"/>
            <w:r w:rsidRPr="000917DD">
              <w:rPr>
                <w:rFonts w:asciiTheme="minorHAnsi" w:eastAsia="Times New Roman" w:hAnsiTheme="minorHAnsi" w:cstheme="minorHAnsi"/>
                <w:sz w:val="24"/>
                <w:szCs w:val="24"/>
                <w:lang w:val="pt-BR" w:eastAsia="es-ES"/>
              </w:rPr>
              <w:t xml:space="preserve"> Claude </w:t>
            </w:r>
            <w:proofErr w:type="spellStart"/>
            <w:r w:rsidRPr="000917DD">
              <w:rPr>
                <w:rFonts w:asciiTheme="minorHAnsi" w:eastAsia="Times New Roman" w:hAnsiTheme="minorHAnsi" w:cstheme="minorHAnsi"/>
                <w:sz w:val="24"/>
                <w:szCs w:val="24"/>
                <w:lang w:val="pt-BR" w:eastAsia="es-ES"/>
              </w:rPr>
              <w:t>Lelouch</w:t>
            </w:r>
            <w:proofErr w:type="spellEnd"/>
            <w:r w:rsidRPr="000917DD">
              <w:rPr>
                <w:rFonts w:asciiTheme="minorHAnsi" w:eastAsia="Times New Roman" w:hAnsiTheme="minorHAnsi" w:cstheme="minorHAnsi"/>
                <w:sz w:val="24"/>
                <w:szCs w:val="24"/>
                <w:lang w:val="pt-BR" w:eastAsia="es-ES"/>
              </w:rPr>
              <w:t xml:space="preserve"> et </w:t>
            </w:r>
            <w:proofErr w:type="spellStart"/>
            <w:r w:rsidRPr="000917DD">
              <w:rPr>
                <w:rFonts w:asciiTheme="minorHAnsi" w:eastAsia="Times New Roman" w:hAnsiTheme="minorHAnsi" w:cstheme="minorHAnsi"/>
                <w:sz w:val="24"/>
                <w:szCs w:val="24"/>
                <w:lang w:val="pt-BR" w:eastAsia="es-ES"/>
              </w:rPr>
              <w:t>les</w:t>
            </w:r>
            <w:proofErr w:type="spellEnd"/>
            <w:r w:rsidRPr="000917DD">
              <w:rPr>
                <w:rFonts w:asciiTheme="minorHAnsi" w:eastAsia="Times New Roman" w:hAnsiTheme="minorHAnsi" w:cstheme="minorHAnsi"/>
                <w:sz w:val="24"/>
                <w:szCs w:val="24"/>
                <w:lang w:val="pt-BR" w:eastAsia="es-ES"/>
              </w:rPr>
              <w:t xml:space="preserve"> </w:t>
            </w:r>
            <w:proofErr w:type="spellStart"/>
            <w:r w:rsidRPr="000917DD">
              <w:rPr>
                <w:rFonts w:asciiTheme="minorHAnsi" w:eastAsia="Times New Roman" w:hAnsiTheme="minorHAnsi" w:cstheme="minorHAnsi"/>
                <w:sz w:val="24"/>
                <w:szCs w:val="24"/>
                <w:lang w:val="pt-BR" w:eastAsia="es-ES"/>
              </w:rPr>
              <w:t>Films</w:t>
            </w:r>
            <w:proofErr w:type="spellEnd"/>
            <w:r w:rsidRPr="000917DD">
              <w:rPr>
                <w:rFonts w:asciiTheme="minorHAnsi" w:eastAsia="Times New Roman" w:hAnsiTheme="minorHAnsi" w:cstheme="minorHAnsi"/>
                <w:sz w:val="24"/>
                <w:szCs w:val="24"/>
                <w:lang w:val="pt-BR" w:eastAsia="es-ES"/>
              </w:rPr>
              <w:t xml:space="preserve"> 13, </w:t>
            </w:r>
            <w:proofErr w:type="spellStart"/>
            <w:r w:rsidRPr="000917DD">
              <w:rPr>
                <w:rFonts w:asciiTheme="minorHAnsi" w:eastAsia="Times New Roman" w:hAnsiTheme="minorHAnsi" w:cstheme="minorHAnsi"/>
                <w:sz w:val="24"/>
                <w:szCs w:val="24"/>
                <w:lang w:val="pt-BR" w:eastAsia="es-ES"/>
              </w:rPr>
              <w:t>les</w:t>
            </w:r>
            <w:proofErr w:type="spellEnd"/>
            <w:r w:rsidRPr="000917DD">
              <w:rPr>
                <w:rFonts w:asciiTheme="minorHAnsi" w:eastAsia="Times New Roman" w:hAnsiTheme="minorHAnsi" w:cstheme="minorHAnsi"/>
                <w:sz w:val="24"/>
                <w:szCs w:val="24"/>
                <w:lang w:val="pt-BR" w:eastAsia="es-ES"/>
              </w:rPr>
              <w:t xml:space="preserve"> </w:t>
            </w:r>
            <w:proofErr w:type="spellStart"/>
            <w:r w:rsidRPr="000917DD">
              <w:rPr>
                <w:rFonts w:asciiTheme="minorHAnsi" w:eastAsia="Times New Roman" w:hAnsiTheme="minorHAnsi" w:cstheme="minorHAnsi"/>
                <w:sz w:val="24"/>
                <w:szCs w:val="24"/>
                <w:lang w:val="pt-BR" w:eastAsia="es-ES"/>
              </w:rPr>
              <w:t>Films</w:t>
            </w:r>
            <w:proofErr w:type="spellEnd"/>
            <w:r w:rsidRPr="000917DD">
              <w:rPr>
                <w:rFonts w:asciiTheme="minorHAnsi" w:eastAsia="Times New Roman" w:hAnsiTheme="minorHAnsi" w:cstheme="minorHAnsi"/>
                <w:sz w:val="24"/>
                <w:szCs w:val="24"/>
                <w:lang w:val="pt-BR" w:eastAsia="es-ES"/>
              </w:rPr>
              <w:t xml:space="preserve"> </w:t>
            </w:r>
            <w:proofErr w:type="spellStart"/>
            <w:r w:rsidRPr="000917DD">
              <w:rPr>
                <w:rFonts w:asciiTheme="minorHAnsi" w:eastAsia="Times New Roman" w:hAnsiTheme="minorHAnsi" w:cstheme="minorHAnsi"/>
                <w:sz w:val="24"/>
                <w:szCs w:val="24"/>
                <w:lang w:val="pt-BR" w:eastAsia="es-ES"/>
              </w:rPr>
              <w:t>du</w:t>
            </w:r>
            <w:proofErr w:type="spellEnd"/>
            <w:r w:rsidRPr="000917DD">
              <w:rPr>
                <w:rFonts w:asciiTheme="minorHAnsi" w:eastAsia="Times New Roman" w:hAnsiTheme="minorHAnsi" w:cstheme="minorHAnsi"/>
                <w:sz w:val="24"/>
                <w:szCs w:val="24"/>
                <w:lang w:val="pt-BR" w:eastAsia="es-ES"/>
              </w:rPr>
              <w:t xml:space="preserve"> Soleil et de </w:t>
            </w:r>
            <w:proofErr w:type="spellStart"/>
            <w:r w:rsidRPr="000917DD">
              <w:rPr>
                <w:rFonts w:asciiTheme="minorHAnsi" w:eastAsia="Times New Roman" w:hAnsiTheme="minorHAnsi" w:cstheme="minorHAnsi"/>
                <w:sz w:val="24"/>
                <w:szCs w:val="24"/>
                <w:lang w:val="pt-BR" w:eastAsia="es-ES"/>
              </w:rPr>
              <w:t>la</w:t>
            </w:r>
            <w:proofErr w:type="spellEnd"/>
            <w:r w:rsidRPr="000917DD">
              <w:rPr>
                <w:rFonts w:asciiTheme="minorHAnsi" w:eastAsia="Times New Roman" w:hAnsiTheme="minorHAnsi" w:cstheme="minorHAnsi"/>
                <w:sz w:val="24"/>
                <w:szCs w:val="24"/>
                <w:lang w:val="pt-BR" w:eastAsia="es-ES"/>
              </w:rPr>
              <w:t xml:space="preserve"> </w:t>
            </w:r>
            <w:proofErr w:type="spellStart"/>
            <w:r w:rsidRPr="000917DD">
              <w:rPr>
                <w:rFonts w:asciiTheme="minorHAnsi" w:eastAsia="Times New Roman" w:hAnsiTheme="minorHAnsi" w:cstheme="minorHAnsi"/>
                <w:sz w:val="24"/>
                <w:szCs w:val="24"/>
                <w:lang w:val="pt-BR" w:eastAsia="es-ES"/>
              </w:rPr>
              <w:t>Nuit</w:t>
            </w:r>
            <w:proofErr w:type="spellEnd"/>
            <w:r w:rsidRPr="000917DD">
              <w:rPr>
                <w:rFonts w:asciiTheme="minorHAnsi" w:eastAsia="Times New Roman" w:hAnsiTheme="minorHAnsi" w:cstheme="minorHAnsi"/>
                <w:sz w:val="24"/>
                <w:szCs w:val="24"/>
                <w:lang w:val="pt-BR" w:eastAsia="es-ES"/>
              </w:rPr>
              <w:t xml:space="preserve">, </w:t>
            </w:r>
            <w:proofErr w:type="spellStart"/>
            <w:r w:rsidRPr="000917DD">
              <w:rPr>
                <w:rFonts w:asciiTheme="minorHAnsi" w:eastAsia="Times New Roman" w:hAnsiTheme="minorHAnsi" w:cstheme="minorHAnsi"/>
                <w:sz w:val="24"/>
                <w:szCs w:val="24"/>
                <w:lang w:val="pt-BR" w:eastAsia="es-ES"/>
              </w:rPr>
              <w:t>Antenne</w:t>
            </w:r>
            <w:proofErr w:type="spellEnd"/>
            <w:r w:rsidRPr="000917DD">
              <w:rPr>
                <w:rFonts w:asciiTheme="minorHAnsi" w:eastAsia="Times New Roman" w:hAnsiTheme="minorHAnsi" w:cstheme="minorHAnsi"/>
                <w:sz w:val="24"/>
                <w:szCs w:val="24"/>
                <w:lang w:val="pt-BR" w:eastAsia="es-ES"/>
              </w:rPr>
              <w:t xml:space="preserve"> II et </w:t>
            </w:r>
            <w:proofErr w:type="spellStart"/>
            <w:r w:rsidRPr="000917DD">
              <w:rPr>
                <w:rFonts w:asciiTheme="minorHAnsi" w:eastAsia="Times New Roman" w:hAnsiTheme="minorHAnsi" w:cstheme="minorHAnsi"/>
                <w:sz w:val="24"/>
                <w:szCs w:val="24"/>
                <w:lang w:val="pt-BR" w:eastAsia="es-ES"/>
              </w:rPr>
              <w:t>pour</w:t>
            </w:r>
            <w:proofErr w:type="spellEnd"/>
            <w:r w:rsidRPr="000917DD">
              <w:rPr>
                <w:rFonts w:asciiTheme="minorHAnsi" w:eastAsia="Times New Roman" w:hAnsiTheme="minorHAnsi" w:cstheme="minorHAnsi"/>
                <w:sz w:val="24"/>
                <w:szCs w:val="24"/>
                <w:lang w:val="pt-BR" w:eastAsia="es-ES"/>
              </w:rPr>
              <w:t xml:space="preserve"> </w:t>
            </w:r>
            <w:proofErr w:type="spellStart"/>
            <w:r w:rsidRPr="000917DD">
              <w:rPr>
                <w:rFonts w:asciiTheme="minorHAnsi" w:eastAsia="Times New Roman" w:hAnsiTheme="minorHAnsi" w:cstheme="minorHAnsi"/>
                <w:sz w:val="24"/>
                <w:szCs w:val="24"/>
                <w:lang w:val="pt-BR" w:eastAsia="es-ES"/>
              </w:rPr>
              <w:t>la</w:t>
            </w:r>
            <w:proofErr w:type="spellEnd"/>
            <w:r w:rsidRPr="000917DD">
              <w:rPr>
                <w:rFonts w:asciiTheme="minorHAnsi" w:eastAsia="Times New Roman" w:hAnsiTheme="minorHAnsi" w:cstheme="minorHAnsi"/>
                <w:sz w:val="24"/>
                <w:szCs w:val="24"/>
                <w:lang w:val="pt-BR" w:eastAsia="es-ES"/>
              </w:rPr>
              <w:t xml:space="preserve"> Radio </w:t>
            </w:r>
            <w:proofErr w:type="spellStart"/>
            <w:r w:rsidRPr="000917DD">
              <w:rPr>
                <w:rFonts w:asciiTheme="minorHAnsi" w:eastAsia="Times New Roman" w:hAnsiTheme="minorHAnsi" w:cstheme="minorHAnsi"/>
                <w:sz w:val="24"/>
                <w:szCs w:val="24"/>
                <w:lang w:val="pt-BR" w:eastAsia="es-ES"/>
              </w:rPr>
              <w:t>Television</w:t>
            </w:r>
            <w:proofErr w:type="spellEnd"/>
            <w:r w:rsidRPr="000917DD">
              <w:rPr>
                <w:rFonts w:asciiTheme="minorHAnsi" w:eastAsia="Times New Roman" w:hAnsiTheme="minorHAnsi" w:cstheme="minorHAnsi"/>
                <w:sz w:val="24"/>
                <w:szCs w:val="24"/>
                <w:lang w:val="pt-BR" w:eastAsia="es-ES"/>
              </w:rPr>
              <w:t xml:space="preserve"> </w:t>
            </w:r>
            <w:proofErr w:type="spellStart"/>
            <w:r w:rsidRPr="000917DD">
              <w:rPr>
                <w:rFonts w:asciiTheme="minorHAnsi" w:eastAsia="Times New Roman" w:hAnsiTheme="minorHAnsi" w:cstheme="minorHAnsi"/>
                <w:sz w:val="24"/>
                <w:szCs w:val="24"/>
                <w:lang w:val="pt-BR" w:eastAsia="es-ES"/>
              </w:rPr>
              <w:t>Italienne</w:t>
            </w:r>
            <w:proofErr w:type="spellEnd"/>
            <w:r w:rsidRPr="000917DD">
              <w:rPr>
                <w:rFonts w:asciiTheme="minorHAnsi" w:eastAsia="Times New Roman" w:hAnsiTheme="minorHAnsi" w:cstheme="minorHAnsi"/>
                <w:sz w:val="24"/>
                <w:szCs w:val="24"/>
                <w:lang w:val="pt-BR" w:eastAsia="es-ES"/>
              </w:rPr>
              <w:t>, 1977.</w:t>
            </w:r>
          </w:p>
          <w:p w:rsidR="000917DD" w:rsidRPr="000917DD" w:rsidRDefault="000917DD" w:rsidP="000917DD">
            <w:pPr>
              <w:spacing w:line="276" w:lineRule="auto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val="en-US" w:eastAsia="es-ES"/>
              </w:rPr>
            </w:pPr>
            <w:r w:rsidRPr="000917DD">
              <w:rPr>
                <w:rFonts w:asciiTheme="minorHAnsi" w:eastAsia="Times New Roman" w:hAnsiTheme="minorHAnsi" w:cstheme="minorHAnsi"/>
                <w:sz w:val="24"/>
                <w:szCs w:val="24"/>
                <w:lang w:val="pt-BR" w:eastAsia="es-ES"/>
              </w:rPr>
              <w:t xml:space="preserve">DU THÉATRE A L´ ECRAN. </w:t>
            </w:r>
            <w:proofErr w:type="spellStart"/>
            <w:r w:rsidRPr="000917DD">
              <w:rPr>
                <w:rFonts w:asciiTheme="minorHAnsi" w:eastAsia="Times New Roman" w:hAnsiTheme="minorHAnsi" w:cstheme="minorHAnsi"/>
                <w:bCs/>
                <w:sz w:val="24"/>
                <w:szCs w:val="24"/>
                <w:lang w:val="pt-BR" w:eastAsia="es-ES"/>
              </w:rPr>
              <w:t>Phedre</w:t>
            </w:r>
            <w:proofErr w:type="spellEnd"/>
            <w:r w:rsidRPr="000917DD">
              <w:rPr>
                <w:rFonts w:asciiTheme="minorHAnsi" w:eastAsia="Times New Roman" w:hAnsiTheme="minorHAnsi" w:cstheme="minorHAnsi"/>
                <w:bCs/>
                <w:sz w:val="24"/>
                <w:szCs w:val="24"/>
                <w:lang w:val="pt-BR" w:eastAsia="es-ES"/>
              </w:rPr>
              <w:t xml:space="preserve">. </w:t>
            </w:r>
            <w:r w:rsidRPr="000917DD">
              <w:rPr>
                <w:rFonts w:asciiTheme="minorHAnsi" w:eastAsia="Times New Roman" w:hAnsiTheme="minorHAnsi" w:cstheme="minorHAnsi"/>
                <w:sz w:val="24"/>
                <w:szCs w:val="24"/>
                <w:lang w:val="pt-BR" w:eastAsia="es-ES"/>
              </w:rPr>
              <w:t xml:space="preserve">Arte France, </w:t>
            </w:r>
            <w:proofErr w:type="spellStart"/>
            <w:r w:rsidRPr="000917DD">
              <w:rPr>
                <w:rFonts w:asciiTheme="minorHAnsi" w:eastAsia="Times New Roman" w:hAnsiTheme="minorHAnsi" w:cstheme="minorHAnsi"/>
                <w:sz w:val="24"/>
                <w:szCs w:val="24"/>
                <w:lang w:val="pt-BR" w:eastAsia="es-ES"/>
              </w:rPr>
              <w:t>Azor</w:t>
            </w:r>
            <w:proofErr w:type="spellEnd"/>
            <w:r w:rsidRPr="000917DD">
              <w:rPr>
                <w:rFonts w:asciiTheme="minorHAnsi" w:eastAsia="Times New Roman" w:hAnsiTheme="minorHAnsi" w:cstheme="minorHAnsi"/>
                <w:sz w:val="24"/>
                <w:szCs w:val="24"/>
                <w:lang w:val="pt-BR" w:eastAsia="es-ES"/>
              </w:rPr>
              <w:t xml:space="preserve"> </w:t>
            </w:r>
            <w:proofErr w:type="spellStart"/>
            <w:r w:rsidRPr="000917DD">
              <w:rPr>
                <w:rFonts w:asciiTheme="minorHAnsi" w:eastAsia="Times New Roman" w:hAnsiTheme="minorHAnsi" w:cstheme="minorHAnsi"/>
                <w:sz w:val="24"/>
                <w:szCs w:val="24"/>
                <w:lang w:val="pt-BR" w:eastAsia="es-ES"/>
              </w:rPr>
              <w:t>Films</w:t>
            </w:r>
            <w:proofErr w:type="spellEnd"/>
            <w:r w:rsidRPr="000917DD">
              <w:rPr>
                <w:rFonts w:asciiTheme="minorHAnsi" w:eastAsia="Times New Roman" w:hAnsiTheme="minorHAnsi" w:cstheme="minorHAnsi"/>
                <w:sz w:val="24"/>
                <w:szCs w:val="24"/>
                <w:lang w:val="pt-BR" w:eastAsia="es-ES"/>
              </w:rPr>
              <w:t xml:space="preserve">. </w:t>
            </w:r>
            <w:proofErr w:type="spellStart"/>
            <w:r w:rsidRPr="000917DD">
              <w:rPr>
                <w:rFonts w:asciiTheme="minorHAnsi" w:eastAsia="Times New Roman" w:hAnsiTheme="minorHAnsi" w:cstheme="minorHAnsi"/>
                <w:sz w:val="24"/>
                <w:szCs w:val="24"/>
                <w:lang w:val="pt-BR" w:eastAsia="es-ES"/>
              </w:rPr>
              <w:t>Produit</w:t>
            </w:r>
            <w:proofErr w:type="spellEnd"/>
            <w:r w:rsidRPr="000917DD">
              <w:rPr>
                <w:rFonts w:asciiTheme="minorHAnsi" w:eastAsia="Times New Roman" w:hAnsiTheme="minorHAnsi" w:cstheme="minorHAnsi"/>
                <w:sz w:val="24"/>
                <w:szCs w:val="24"/>
                <w:lang w:val="pt-BR" w:eastAsia="es-ES"/>
              </w:rPr>
              <w:t xml:space="preserve"> </w:t>
            </w:r>
            <w:proofErr w:type="spellStart"/>
            <w:r w:rsidRPr="000917DD">
              <w:rPr>
                <w:rFonts w:asciiTheme="minorHAnsi" w:eastAsia="Times New Roman" w:hAnsiTheme="minorHAnsi" w:cstheme="minorHAnsi"/>
                <w:sz w:val="24"/>
                <w:szCs w:val="24"/>
                <w:lang w:val="pt-BR" w:eastAsia="es-ES"/>
              </w:rPr>
              <w:t>pour</w:t>
            </w:r>
            <w:proofErr w:type="spellEnd"/>
            <w:r w:rsidRPr="000917DD">
              <w:rPr>
                <w:rFonts w:asciiTheme="minorHAnsi" w:eastAsia="Times New Roman" w:hAnsiTheme="minorHAnsi" w:cstheme="minorHAnsi"/>
                <w:sz w:val="24"/>
                <w:szCs w:val="24"/>
                <w:lang w:val="pt-BR" w:eastAsia="es-ES"/>
              </w:rPr>
              <w:t xml:space="preserve"> L </w:t>
            </w:r>
            <w:proofErr w:type="spellStart"/>
            <w:r w:rsidRPr="000917DD">
              <w:rPr>
                <w:rFonts w:asciiTheme="minorHAnsi" w:eastAsia="Times New Roman" w:hAnsiTheme="minorHAnsi" w:cstheme="minorHAnsi"/>
                <w:sz w:val="24"/>
                <w:szCs w:val="24"/>
                <w:lang w:val="pt-BR" w:eastAsia="es-ES"/>
              </w:rPr>
              <w:t>Odéon</w:t>
            </w:r>
            <w:proofErr w:type="spellEnd"/>
            <w:r w:rsidRPr="000917DD">
              <w:rPr>
                <w:rFonts w:asciiTheme="minorHAnsi" w:eastAsia="Times New Roman" w:hAnsiTheme="minorHAnsi" w:cstheme="minorHAnsi"/>
                <w:sz w:val="24"/>
                <w:szCs w:val="24"/>
                <w:lang w:val="pt-BR" w:eastAsia="es-ES"/>
              </w:rPr>
              <w:t xml:space="preserve"> </w:t>
            </w:r>
            <w:proofErr w:type="spellStart"/>
            <w:r w:rsidRPr="000917DD">
              <w:rPr>
                <w:rFonts w:asciiTheme="minorHAnsi" w:eastAsia="Times New Roman" w:hAnsiTheme="minorHAnsi" w:cstheme="minorHAnsi"/>
                <w:sz w:val="24"/>
                <w:szCs w:val="24"/>
                <w:lang w:val="pt-BR" w:eastAsia="es-ES"/>
              </w:rPr>
              <w:t>Théatre</w:t>
            </w:r>
            <w:proofErr w:type="spellEnd"/>
            <w:r w:rsidRPr="000917DD">
              <w:rPr>
                <w:rFonts w:asciiTheme="minorHAnsi" w:eastAsia="Times New Roman" w:hAnsiTheme="minorHAnsi" w:cstheme="minorHAnsi"/>
                <w:sz w:val="24"/>
                <w:szCs w:val="24"/>
                <w:lang w:val="pt-BR" w:eastAsia="es-ES"/>
              </w:rPr>
              <w:t xml:space="preserve"> de l </w:t>
            </w:r>
            <w:proofErr w:type="spellStart"/>
            <w:r w:rsidRPr="000917DD">
              <w:rPr>
                <w:rFonts w:asciiTheme="minorHAnsi" w:eastAsia="Times New Roman" w:hAnsiTheme="minorHAnsi" w:cstheme="minorHAnsi"/>
                <w:sz w:val="24"/>
                <w:szCs w:val="24"/>
                <w:lang w:val="pt-BR" w:eastAsia="es-ES"/>
              </w:rPr>
              <w:t>Europe</w:t>
            </w:r>
            <w:proofErr w:type="spellEnd"/>
            <w:r w:rsidRPr="000917DD">
              <w:rPr>
                <w:rFonts w:asciiTheme="minorHAnsi" w:eastAsia="Times New Roman" w:hAnsiTheme="minorHAnsi" w:cstheme="minorHAnsi"/>
                <w:sz w:val="24"/>
                <w:szCs w:val="24"/>
                <w:lang w:val="pt-BR" w:eastAsia="es-ES"/>
              </w:rPr>
              <w:t xml:space="preserve"> et </w:t>
            </w:r>
            <w:proofErr w:type="spellStart"/>
            <w:r w:rsidRPr="000917DD">
              <w:rPr>
                <w:rFonts w:asciiTheme="minorHAnsi" w:eastAsia="Times New Roman" w:hAnsiTheme="minorHAnsi" w:cstheme="minorHAnsi"/>
                <w:sz w:val="24"/>
                <w:szCs w:val="24"/>
                <w:lang w:val="pt-BR" w:eastAsia="es-ES"/>
              </w:rPr>
              <w:t>la</w:t>
            </w:r>
            <w:proofErr w:type="spellEnd"/>
            <w:r w:rsidRPr="000917DD">
              <w:rPr>
                <w:rFonts w:asciiTheme="minorHAnsi" w:eastAsia="Times New Roman" w:hAnsiTheme="minorHAnsi" w:cstheme="minorHAnsi"/>
                <w:sz w:val="24"/>
                <w:szCs w:val="24"/>
                <w:lang w:val="pt-BR" w:eastAsia="es-ES"/>
              </w:rPr>
              <w:t xml:space="preserve"> </w:t>
            </w:r>
            <w:proofErr w:type="spellStart"/>
            <w:r w:rsidRPr="000917DD">
              <w:rPr>
                <w:rFonts w:asciiTheme="minorHAnsi" w:eastAsia="Times New Roman" w:hAnsiTheme="minorHAnsi" w:cstheme="minorHAnsi"/>
                <w:sz w:val="24"/>
                <w:szCs w:val="24"/>
                <w:lang w:val="pt-BR" w:eastAsia="es-ES"/>
              </w:rPr>
              <w:t>Ruhr</w:t>
            </w:r>
            <w:proofErr w:type="spellEnd"/>
            <w:r w:rsidRPr="000917DD">
              <w:rPr>
                <w:rFonts w:asciiTheme="minorHAnsi" w:eastAsia="Times New Roman" w:hAnsiTheme="minorHAnsi" w:cstheme="minorHAnsi"/>
                <w:sz w:val="24"/>
                <w:szCs w:val="24"/>
                <w:lang w:val="pt-BR" w:eastAsia="es-ES"/>
              </w:rPr>
              <w:t xml:space="preserve"> </w:t>
            </w:r>
            <w:proofErr w:type="spellStart"/>
            <w:r w:rsidRPr="000917DD">
              <w:rPr>
                <w:rFonts w:asciiTheme="minorHAnsi" w:eastAsia="Times New Roman" w:hAnsiTheme="minorHAnsi" w:cstheme="minorHAnsi"/>
                <w:sz w:val="24"/>
                <w:szCs w:val="24"/>
                <w:lang w:val="pt-BR" w:eastAsia="es-ES"/>
              </w:rPr>
              <w:t>Triennale</w:t>
            </w:r>
            <w:proofErr w:type="spellEnd"/>
            <w:r w:rsidRPr="000917DD">
              <w:rPr>
                <w:rFonts w:asciiTheme="minorHAnsi" w:eastAsia="Times New Roman" w:hAnsiTheme="minorHAnsi" w:cstheme="minorHAnsi"/>
                <w:sz w:val="24"/>
                <w:szCs w:val="24"/>
                <w:lang w:val="pt-BR" w:eastAsia="es-ES"/>
              </w:rPr>
              <w:t xml:space="preserve">.  </w:t>
            </w:r>
            <w:proofErr w:type="spellStart"/>
            <w:r w:rsidRPr="000917DD">
              <w:rPr>
                <w:rFonts w:asciiTheme="minorHAnsi" w:eastAsia="Times New Roman" w:hAnsiTheme="minorHAnsi" w:cstheme="minorHAnsi"/>
                <w:sz w:val="24"/>
                <w:szCs w:val="24"/>
                <w:lang w:val="en-US" w:eastAsia="es-ES"/>
              </w:rPr>
              <w:t>Directeurs</w:t>
            </w:r>
            <w:proofErr w:type="spellEnd"/>
            <w:r w:rsidRPr="000917DD">
              <w:rPr>
                <w:rFonts w:asciiTheme="minorHAnsi" w:eastAsia="Times New Roman" w:hAnsiTheme="minorHAnsi" w:cstheme="minorHAnsi"/>
                <w:sz w:val="24"/>
                <w:szCs w:val="24"/>
                <w:lang w:val="en-US" w:eastAsia="es-ES"/>
              </w:rPr>
              <w:t xml:space="preserve"> Georges </w:t>
            </w:r>
            <w:proofErr w:type="spellStart"/>
            <w:r w:rsidRPr="000917DD">
              <w:rPr>
                <w:rFonts w:asciiTheme="minorHAnsi" w:eastAsia="Times New Roman" w:hAnsiTheme="minorHAnsi" w:cstheme="minorHAnsi"/>
                <w:sz w:val="24"/>
                <w:szCs w:val="24"/>
                <w:lang w:val="en-US" w:eastAsia="es-ES"/>
              </w:rPr>
              <w:t>Lavaudim</w:t>
            </w:r>
            <w:proofErr w:type="spellEnd"/>
            <w:r w:rsidRPr="000917DD">
              <w:rPr>
                <w:rFonts w:asciiTheme="minorHAnsi" w:eastAsia="Times New Roman" w:hAnsiTheme="minorHAnsi" w:cstheme="minorHAnsi"/>
                <w:sz w:val="24"/>
                <w:szCs w:val="24"/>
                <w:lang w:val="en-US" w:eastAsia="es-ES"/>
              </w:rPr>
              <w:t xml:space="preserve"> et Gérard </w:t>
            </w:r>
            <w:proofErr w:type="spellStart"/>
            <w:r w:rsidRPr="000917DD">
              <w:rPr>
                <w:rFonts w:asciiTheme="minorHAnsi" w:eastAsia="Times New Roman" w:hAnsiTheme="minorHAnsi" w:cstheme="minorHAnsi"/>
                <w:sz w:val="24"/>
                <w:szCs w:val="24"/>
                <w:lang w:val="en-US" w:eastAsia="es-ES"/>
              </w:rPr>
              <w:t>Nortion</w:t>
            </w:r>
            <w:proofErr w:type="spellEnd"/>
            <w:r w:rsidRPr="000917DD">
              <w:rPr>
                <w:rFonts w:asciiTheme="minorHAnsi" w:eastAsia="Times New Roman" w:hAnsiTheme="minorHAnsi" w:cstheme="minorHAnsi"/>
                <w:sz w:val="24"/>
                <w:szCs w:val="24"/>
                <w:lang w:val="en-US" w:eastAsia="es-ES"/>
              </w:rPr>
              <w:t>.</w:t>
            </w:r>
          </w:p>
          <w:p w:rsidR="000917DD" w:rsidRPr="000917DD" w:rsidRDefault="000917DD" w:rsidP="000917DD">
            <w:pPr>
              <w:spacing w:line="276" w:lineRule="auto"/>
              <w:jc w:val="both"/>
              <w:rPr>
                <w:rFonts w:asciiTheme="minorHAnsi" w:eastAsia="Times New Roman" w:hAnsiTheme="minorHAnsi" w:cstheme="minorHAnsi"/>
                <w:bCs/>
                <w:sz w:val="24"/>
                <w:szCs w:val="24"/>
                <w:lang w:val="en-US" w:eastAsia="es-ES"/>
              </w:rPr>
            </w:pPr>
          </w:p>
          <w:p w:rsidR="000917DD" w:rsidRPr="00D41C17" w:rsidRDefault="000917DD" w:rsidP="000917DD">
            <w:pPr>
              <w:spacing w:line="276" w:lineRule="auto"/>
              <w:jc w:val="both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es-AR" w:eastAsia="es-ES"/>
              </w:rPr>
            </w:pPr>
            <w:r w:rsidRPr="00D41C17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es-AR" w:eastAsia="es-ES"/>
              </w:rPr>
              <w:t xml:space="preserve">Unidad V: </w:t>
            </w:r>
          </w:p>
          <w:p w:rsidR="000917DD" w:rsidRPr="000917DD" w:rsidRDefault="000917DD" w:rsidP="000917DD">
            <w:pPr>
              <w:spacing w:line="276" w:lineRule="auto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</w:pPr>
            <w:r w:rsidRPr="000917DD"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 xml:space="preserve">ALBORG, Juan Luis. (1977) </w:t>
            </w:r>
            <w:r w:rsidRPr="000917DD">
              <w:rPr>
                <w:rFonts w:asciiTheme="minorHAnsi" w:eastAsia="Times New Roman" w:hAnsiTheme="minorHAnsi" w:cstheme="minorHAnsi"/>
                <w:bCs/>
                <w:sz w:val="24"/>
                <w:szCs w:val="24"/>
                <w:lang w:val="es-AR" w:eastAsia="es-ES"/>
              </w:rPr>
              <w:t xml:space="preserve">Historia de la literatura española. Siglo XVIII. </w:t>
            </w:r>
            <w:r w:rsidRPr="000917DD"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>Tomo III.</w:t>
            </w:r>
            <w:r w:rsidRPr="000917DD">
              <w:rPr>
                <w:rFonts w:asciiTheme="minorHAnsi" w:eastAsia="Times New Roman" w:hAnsiTheme="minorHAnsi" w:cstheme="minorHAnsi"/>
                <w:bCs/>
                <w:sz w:val="24"/>
                <w:szCs w:val="24"/>
                <w:lang w:val="es-AR" w:eastAsia="es-ES"/>
              </w:rPr>
              <w:t xml:space="preserve"> </w:t>
            </w:r>
            <w:r w:rsidRPr="000917DD"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>Madrid: Gredos.</w:t>
            </w:r>
          </w:p>
          <w:p w:rsidR="000917DD" w:rsidRPr="000917DD" w:rsidRDefault="000917DD" w:rsidP="000917DD">
            <w:pPr>
              <w:spacing w:line="276" w:lineRule="auto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</w:pPr>
            <w:r w:rsidRPr="000917DD"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 xml:space="preserve">ARROM, José Juan. (1967) </w:t>
            </w:r>
            <w:r w:rsidRPr="000917DD">
              <w:rPr>
                <w:rFonts w:asciiTheme="minorHAnsi" w:eastAsia="Times New Roman" w:hAnsiTheme="minorHAnsi" w:cstheme="minorHAnsi"/>
                <w:bCs/>
                <w:sz w:val="24"/>
                <w:szCs w:val="24"/>
                <w:lang w:val="es-AR" w:eastAsia="es-ES"/>
              </w:rPr>
              <w:t xml:space="preserve">Historia del Teatro Hispanoamericano (Época colonial). </w:t>
            </w:r>
            <w:r w:rsidRPr="000917DD"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 xml:space="preserve">México: Andrea. </w:t>
            </w:r>
          </w:p>
          <w:p w:rsidR="000917DD" w:rsidRPr="000917DD" w:rsidRDefault="000917DD" w:rsidP="000917DD">
            <w:pPr>
              <w:spacing w:line="276" w:lineRule="auto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</w:pPr>
            <w:r w:rsidRPr="000917DD"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 xml:space="preserve">AA.VV. (1987) </w:t>
            </w:r>
            <w:r w:rsidRPr="000917DD">
              <w:rPr>
                <w:rFonts w:asciiTheme="minorHAnsi" w:eastAsia="Times New Roman" w:hAnsiTheme="minorHAnsi" w:cstheme="minorHAnsi"/>
                <w:bCs/>
                <w:sz w:val="24"/>
                <w:szCs w:val="24"/>
                <w:lang w:val="es-AR" w:eastAsia="es-ES"/>
              </w:rPr>
              <w:t>Historia de la Literatura Hispanoamericana.</w:t>
            </w:r>
            <w:r w:rsidRPr="000917DD"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 xml:space="preserve"> Del Neoclasicismo al Modernismo. Tomo II. Madrid: Cátedra.</w:t>
            </w:r>
          </w:p>
          <w:p w:rsidR="000917DD" w:rsidRPr="000917DD" w:rsidRDefault="000917DD" w:rsidP="000917DD">
            <w:pPr>
              <w:spacing w:line="276" w:lineRule="auto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val="pt-BR" w:eastAsia="es-ES"/>
              </w:rPr>
            </w:pPr>
            <w:r w:rsidRPr="000917DD"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 xml:space="preserve">BOIADZHEIV y DZHIVELEGOV. (1970) </w:t>
            </w:r>
            <w:r w:rsidRPr="000917DD">
              <w:rPr>
                <w:rFonts w:asciiTheme="minorHAnsi" w:eastAsia="Times New Roman" w:hAnsiTheme="minorHAnsi" w:cstheme="minorHAnsi"/>
                <w:bCs/>
                <w:sz w:val="24"/>
                <w:szCs w:val="24"/>
                <w:lang w:val="es-AR" w:eastAsia="es-ES"/>
              </w:rPr>
              <w:t xml:space="preserve">Historia del Teatro Europeo. </w:t>
            </w:r>
            <w:r w:rsidRPr="000917DD">
              <w:rPr>
                <w:rFonts w:asciiTheme="minorHAnsi" w:eastAsia="Times New Roman" w:hAnsiTheme="minorHAnsi" w:cstheme="minorHAnsi"/>
                <w:sz w:val="24"/>
                <w:szCs w:val="24"/>
                <w:lang w:val="pt-BR" w:eastAsia="es-ES"/>
              </w:rPr>
              <w:t>Tomo III.</w:t>
            </w:r>
            <w:r w:rsidRPr="000917DD">
              <w:rPr>
                <w:rFonts w:asciiTheme="minorHAnsi" w:eastAsia="Times New Roman" w:hAnsiTheme="minorHAnsi" w:cstheme="minorHAnsi"/>
                <w:bCs/>
                <w:sz w:val="24"/>
                <w:szCs w:val="24"/>
                <w:lang w:val="pt-BR" w:eastAsia="es-ES"/>
              </w:rPr>
              <w:t xml:space="preserve"> </w:t>
            </w:r>
            <w:r w:rsidRPr="000917DD">
              <w:rPr>
                <w:rFonts w:asciiTheme="minorHAnsi" w:eastAsia="Times New Roman" w:hAnsiTheme="minorHAnsi" w:cstheme="minorHAnsi"/>
                <w:sz w:val="24"/>
                <w:szCs w:val="24"/>
                <w:lang w:val="pt-BR" w:eastAsia="es-ES"/>
              </w:rPr>
              <w:t>Argentina: Oceano.</w:t>
            </w:r>
          </w:p>
          <w:p w:rsidR="000917DD" w:rsidRPr="000917DD" w:rsidRDefault="000917DD" w:rsidP="000917DD">
            <w:pPr>
              <w:spacing w:line="276" w:lineRule="auto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</w:pPr>
            <w:r w:rsidRPr="000917DD"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 xml:space="preserve">(1970) </w:t>
            </w:r>
            <w:r w:rsidRPr="000917DD">
              <w:rPr>
                <w:rFonts w:asciiTheme="minorHAnsi" w:eastAsia="Times New Roman" w:hAnsiTheme="minorHAnsi" w:cstheme="minorHAnsi"/>
                <w:bCs/>
                <w:sz w:val="24"/>
                <w:szCs w:val="24"/>
                <w:lang w:val="pt-BR" w:eastAsia="es-ES"/>
              </w:rPr>
              <w:t>“</w:t>
            </w:r>
            <w:proofErr w:type="spellStart"/>
            <w:r w:rsidRPr="000917DD">
              <w:rPr>
                <w:rFonts w:asciiTheme="minorHAnsi" w:eastAsia="Times New Roman" w:hAnsiTheme="minorHAnsi" w:cstheme="minorHAnsi"/>
                <w:bCs/>
                <w:sz w:val="24"/>
                <w:szCs w:val="24"/>
                <w:lang w:val="pt-BR" w:eastAsia="es-ES"/>
              </w:rPr>
              <w:t>Clasicismo</w:t>
            </w:r>
            <w:proofErr w:type="spellEnd"/>
            <w:r w:rsidRPr="000917DD">
              <w:rPr>
                <w:rFonts w:asciiTheme="minorHAnsi" w:eastAsia="Times New Roman" w:hAnsiTheme="minorHAnsi" w:cstheme="minorHAnsi"/>
                <w:bCs/>
                <w:sz w:val="24"/>
                <w:szCs w:val="24"/>
                <w:lang w:val="pt-BR" w:eastAsia="es-ES"/>
              </w:rPr>
              <w:t xml:space="preserve"> e Iluminismo”. </w:t>
            </w:r>
            <w:r w:rsidRPr="000917DD"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>En: Capítulo Universal</w:t>
            </w:r>
            <w:r w:rsidRPr="000917DD">
              <w:rPr>
                <w:rFonts w:asciiTheme="minorHAnsi" w:eastAsia="Times New Roman" w:hAnsiTheme="minorHAnsi" w:cstheme="minorHAnsi"/>
                <w:bCs/>
                <w:sz w:val="24"/>
                <w:szCs w:val="24"/>
                <w:lang w:val="es-AR" w:eastAsia="es-ES"/>
              </w:rPr>
              <w:t xml:space="preserve">. Historia de la Literatura Mundial. </w:t>
            </w:r>
            <w:r w:rsidRPr="000917DD"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>Buenos Aires: CEAL.</w:t>
            </w:r>
          </w:p>
          <w:p w:rsidR="000917DD" w:rsidRPr="000917DD" w:rsidRDefault="000917DD" w:rsidP="000917DD">
            <w:pPr>
              <w:spacing w:line="276" w:lineRule="auto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</w:pPr>
            <w:r w:rsidRPr="000917DD"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 xml:space="preserve">D´AMICO, Silvio. (1955) </w:t>
            </w:r>
            <w:r w:rsidRPr="000917DD">
              <w:rPr>
                <w:rFonts w:asciiTheme="minorHAnsi" w:eastAsia="Times New Roman" w:hAnsiTheme="minorHAnsi" w:cstheme="minorHAnsi"/>
                <w:bCs/>
                <w:sz w:val="24"/>
                <w:szCs w:val="24"/>
                <w:lang w:val="es-AR" w:eastAsia="es-ES"/>
              </w:rPr>
              <w:t xml:space="preserve">Historia del Teatro Universal. </w:t>
            </w:r>
            <w:r w:rsidRPr="000917DD"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>Buenos Aires: Losada.</w:t>
            </w:r>
          </w:p>
          <w:p w:rsidR="000917DD" w:rsidRPr="000917DD" w:rsidRDefault="000917DD" w:rsidP="000917DD">
            <w:pPr>
              <w:spacing w:line="276" w:lineRule="auto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</w:pPr>
            <w:r w:rsidRPr="000917DD"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 xml:space="preserve">DAUSTER, Frank. (1966) </w:t>
            </w:r>
            <w:r w:rsidRPr="000917DD">
              <w:rPr>
                <w:rFonts w:asciiTheme="minorHAnsi" w:eastAsia="Times New Roman" w:hAnsiTheme="minorHAnsi" w:cstheme="minorHAnsi"/>
                <w:bCs/>
                <w:sz w:val="24"/>
                <w:szCs w:val="24"/>
                <w:lang w:val="es-AR" w:eastAsia="es-ES"/>
              </w:rPr>
              <w:t>Historia del teatro hispanoamericano. Siglos XIX y XX</w:t>
            </w:r>
            <w:r w:rsidRPr="000917DD"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>. México: Ediciones de Andrea.</w:t>
            </w:r>
          </w:p>
          <w:p w:rsidR="000917DD" w:rsidRPr="000917DD" w:rsidRDefault="000917DD" w:rsidP="000917DD">
            <w:pPr>
              <w:spacing w:line="276" w:lineRule="auto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</w:pPr>
            <w:r w:rsidRPr="000917DD"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 xml:space="preserve">DIDEROT, Denis. (1994) </w:t>
            </w:r>
            <w:r w:rsidRPr="000917DD">
              <w:rPr>
                <w:rFonts w:asciiTheme="minorHAnsi" w:eastAsia="Times New Roman" w:hAnsiTheme="minorHAnsi" w:cstheme="minorHAnsi"/>
                <w:bCs/>
                <w:sz w:val="24"/>
                <w:szCs w:val="24"/>
                <w:lang w:val="es-AR" w:eastAsia="es-ES"/>
              </w:rPr>
              <w:t xml:space="preserve">La paradoja del comediante. </w:t>
            </w:r>
            <w:r w:rsidRPr="000917DD"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>Buenos Aires: Leviatán.</w:t>
            </w:r>
          </w:p>
          <w:p w:rsidR="000917DD" w:rsidRPr="000917DD" w:rsidRDefault="000917DD" w:rsidP="000917DD">
            <w:pPr>
              <w:spacing w:line="276" w:lineRule="auto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</w:pPr>
            <w:r w:rsidRPr="000917DD"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 xml:space="preserve">FERNANDEZ DE MORATIN, Leandro. (1974) </w:t>
            </w:r>
            <w:r w:rsidRPr="000917DD">
              <w:rPr>
                <w:rFonts w:asciiTheme="minorHAnsi" w:eastAsia="Times New Roman" w:hAnsiTheme="minorHAnsi" w:cstheme="minorHAnsi"/>
                <w:bCs/>
                <w:sz w:val="24"/>
                <w:szCs w:val="24"/>
                <w:lang w:val="es-AR" w:eastAsia="es-ES"/>
              </w:rPr>
              <w:t xml:space="preserve">La comedia nueva o el café. El sí de las niñas. </w:t>
            </w:r>
            <w:r w:rsidRPr="000917DD"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>España: Espasa Calpe.</w:t>
            </w:r>
          </w:p>
          <w:p w:rsidR="000917DD" w:rsidRDefault="000917DD" w:rsidP="000917DD">
            <w:pPr>
              <w:spacing w:line="276" w:lineRule="auto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</w:pPr>
          </w:p>
          <w:p w:rsidR="000917DD" w:rsidRPr="000917DD" w:rsidRDefault="000917DD" w:rsidP="000917DD">
            <w:pPr>
              <w:spacing w:line="276" w:lineRule="auto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</w:pPr>
            <w:r w:rsidRPr="000917DD"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lastRenderedPageBreak/>
              <w:t xml:space="preserve">MACGOWAN – MELNITZ. (1966) </w:t>
            </w:r>
            <w:r w:rsidRPr="000917DD">
              <w:rPr>
                <w:rFonts w:asciiTheme="minorHAnsi" w:eastAsia="Times New Roman" w:hAnsiTheme="minorHAnsi" w:cstheme="minorHAnsi"/>
                <w:bCs/>
                <w:sz w:val="24"/>
                <w:szCs w:val="24"/>
                <w:lang w:val="es-AR" w:eastAsia="es-ES"/>
              </w:rPr>
              <w:t xml:space="preserve">La escena viviente. Historia del Teatro Universal. </w:t>
            </w:r>
            <w:r w:rsidRPr="000917DD"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 xml:space="preserve">Buenos Aires: </w:t>
            </w:r>
            <w:proofErr w:type="spellStart"/>
            <w:r w:rsidRPr="000917DD"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>Eudeba</w:t>
            </w:r>
            <w:proofErr w:type="spellEnd"/>
            <w:r w:rsidRPr="000917DD"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>.</w:t>
            </w:r>
          </w:p>
          <w:p w:rsidR="000917DD" w:rsidRPr="000917DD" w:rsidRDefault="000917DD" w:rsidP="000917DD">
            <w:pPr>
              <w:spacing w:line="276" w:lineRule="auto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</w:pPr>
            <w:r w:rsidRPr="000917DD"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 xml:space="preserve">MORO RODRIGUEZ, Pablo. (2009) “El comediante español del siglo XVIII y las reformas teatrales ilustradas.”. En: DUBATTI, Jorge, coordinador. </w:t>
            </w:r>
            <w:r w:rsidRPr="000917DD">
              <w:rPr>
                <w:rFonts w:asciiTheme="minorHAnsi" w:eastAsia="Times New Roman" w:hAnsiTheme="minorHAnsi" w:cstheme="minorHAnsi"/>
                <w:bCs/>
                <w:sz w:val="24"/>
                <w:szCs w:val="24"/>
                <w:lang w:val="es-AR" w:eastAsia="es-ES"/>
              </w:rPr>
              <w:t xml:space="preserve">Historia del actor II. Del ritual dionisíaco a </w:t>
            </w:r>
            <w:proofErr w:type="spellStart"/>
            <w:r w:rsidRPr="000917DD">
              <w:rPr>
                <w:rFonts w:asciiTheme="minorHAnsi" w:eastAsia="Times New Roman" w:hAnsiTheme="minorHAnsi" w:cstheme="minorHAnsi"/>
                <w:bCs/>
                <w:sz w:val="24"/>
                <w:szCs w:val="24"/>
                <w:lang w:val="es-AR" w:eastAsia="es-ES"/>
              </w:rPr>
              <w:t>Tadeusz</w:t>
            </w:r>
            <w:proofErr w:type="spellEnd"/>
            <w:r w:rsidRPr="000917DD">
              <w:rPr>
                <w:rFonts w:asciiTheme="minorHAnsi" w:eastAsia="Times New Roman" w:hAnsiTheme="minorHAnsi" w:cstheme="minorHAnsi"/>
                <w:bCs/>
                <w:sz w:val="24"/>
                <w:szCs w:val="24"/>
                <w:lang w:val="es-AR" w:eastAsia="es-ES"/>
              </w:rPr>
              <w:t xml:space="preserve"> </w:t>
            </w:r>
            <w:proofErr w:type="spellStart"/>
            <w:r w:rsidRPr="000917DD">
              <w:rPr>
                <w:rFonts w:asciiTheme="minorHAnsi" w:eastAsia="Times New Roman" w:hAnsiTheme="minorHAnsi" w:cstheme="minorHAnsi"/>
                <w:bCs/>
                <w:sz w:val="24"/>
                <w:szCs w:val="24"/>
                <w:lang w:val="es-AR" w:eastAsia="es-ES"/>
              </w:rPr>
              <w:t>Kantor</w:t>
            </w:r>
            <w:proofErr w:type="spellEnd"/>
            <w:r w:rsidRPr="000917DD">
              <w:rPr>
                <w:rFonts w:asciiTheme="minorHAnsi" w:eastAsia="Times New Roman" w:hAnsiTheme="minorHAnsi" w:cstheme="minorHAnsi"/>
                <w:bCs/>
                <w:sz w:val="24"/>
                <w:szCs w:val="24"/>
                <w:lang w:val="es-AR" w:eastAsia="es-ES"/>
              </w:rPr>
              <w:t xml:space="preserve">. </w:t>
            </w:r>
            <w:r w:rsidRPr="000917DD"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 xml:space="preserve">Buenos Aires: </w:t>
            </w:r>
            <w:proofErr w:type="spellStart"/>
            <w:r w:rsidRPr="000917DD"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>Colihue</w:t>
            </w:r>
            <w:proofErr w:type="spellEnd"/>
            <w:r w:rsidRPr="000917DD"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>.</w:t>
            </w:r>
          </w:p>
          <w:p w:rsidR="000917DD" w:rsidRPr="000917DD" w:rsidRDefault="000917DD" w:rsidP="000917DD">
            <w:pPr>
              <w:spacing w:line="276" w:lineRule="auto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</w:pPr>
            <w:r w:rsidRPr="000917DD"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 xml:space="preserve">NAUGRETTE, Catherine. (2004) </w:t>
            </w:r>
            <w:r w:rsidRPr="000917DD">
              <w:rPr>
                <w:rFonts w:asciiTheme="minorHAnsi" w:eastAsia="Times New Roman" w:hAnsiTheme="minorHAnsi" w:cstheme="minorHAnsi"/>
                <w:bCs/>
                <w:sz w:val="24"/>
                <w:szCs w:val="24"/>
                <w:lang w:val="es-AR" w:eastAsia="es-ES"/>
              </w:rPr>
              <w:t>Estética del Teatro.</w:t>
            </w:r>
            <w:r w:rsidRPr="000917DD"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 xml:space="preserve"> Buenos Aires: Artes del Sur.</w:t>
            </w:r>
          </w:p>
          <w:p w:rsidR="000917DD" w:rsidRPr="000917DD" w:rsidRDefault="000917DD" w:rsidP="000917DD">
            <w:pPr>
              <w:spacing w:line="276" w:lineRule="auto"/>
              <w:jc w:val="both"/>
              <w:rPr>
                <w:rFonts w:asciiTheme="minorHAnsi" w:eastAsia="Times New Roman" w:hAnsiTheme="minorHAnsi" w:cstheme="minorHAnsi"/>
                <w:bCs/>
                <w:sz w:val="24"/>
                <w:szCs w:val="24"/>
                <w:lang w:val="es-AR" w:eastAsia="es-ES"/>
              </w:rPr>
            </w:pPr>
            <w:r w:rsidRPr="000917DD"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 xml:space="preserve">SEGURA, Manuel Ascencio. (1964) Un juguete. </w:t>
            </w:r>
            <w:r w:rsidRPr="000917DD">
              <w:rPr>
                <w:rFonts w:asciiTheme="minorHAnsi" w:eastAsia="Times New Roman" w:hAnsiTheme="minorHAnsi" w:cstheme="minorHAnsi"/>
                <w:bCs/>
                <w:sz w:val="24"/>
                <w:szCs w:val="24"/>
                <w:lang w:val="es-AR" w:eastAsia="es-ES"/>
              </w:rPr>
              <w:t>El sargento Canuto. Buenos Aires: EUDEBA.</w:t>
            </w:r>
          </w:p>
          <w:p w:rsidR="000917DD" w:rsidRPr="000917DD" w:rsidRDefault="000917DD" w:rsidP="000917DD">
            <w:pPr>
              <w:spacing w:line="276" w:lineRule="auto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</w:pPr>
            <w:r w:rsidRPr="000917DD"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 xml:space="preserve">SOLORZANO, Carlos. (1964) </w:t>
            </w:r>
            <w:r w:rsidRPr="000917DD">
              <w:rPr>
                <w:rFonts w:asciiTheme="minorHAnsi" w:eastAsia="Times New Roman" w:hAnsiTheme="minorHAnsi" w:cstheme="minorHAnsi"/>
                <w:bCs/>
                <w:sz w:val="24"/>
                <w:szCs w:val="24"/>
                <w:lang w:val="es-AR" w:eastAsia="es-ES"/>
              </w:rPr>
              <w:t xml:space="preserve">El teatro latinoamericano en el siglo XX. </w:t>
            </w:r>
            <w:r w:rsidRPr="000917DD"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 xml:space="preserve">México: </w:t>
            </w:r>
            <w:proofErr w:type="spellStart"/>
            <w:r w:rsidRPr="000917DD"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>Pormaca</w:t>
            </w:r>
            <w:proofErr w:type="spellEnd"/>
            <w:r w:rsidRPr="000917DD"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>.</w:t>
            </w:r>
          </w:p>
          <w:p w:rsidR="000917DD" w:rsidRPr="000917DD" w:rsidRDefault="000917DD" w:rsidP="000917DD">
            <w:pPr>
              <w:spacing w:line="276" w:lineRule="auto"/>
              <w:jc w:val="both"/>
              <w:rPr>
                <w:rFonts w:asciiTheme="minorHAnsi" w:eastAsia="Times New Roman" w:hAnsiTheme="minorHAnsi" w:cstheme="minorHAnsi"/>
                <w:bCs/>
                <w:sz w:val="24"/>
                <w:szCs w:val="24"/>
                <w:lang w:val="es-AR" w:eastAsia="es-ES"/>
              </w:rPr>
            </w:pPr>
            <w:r w:rsidRPr="000917DD"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 xml:space="preserve">SUAREZ RADILLO, Carlos Miguel. (1984) </w:t>
            </w:r>
            <w:r w:rsidRPr="000917DD">
              <w:rPr>
                <w:rFonts w:asciiTheme="minorHAnsi" w:eastAsia="Times New Roman" w:hAnsiTheme="minorHAnsi" w:cstheme="minorHAnsi"/>
                <w:bCs/>
                <w:sz w:val="24"/>
                <w:szCs w:val="24"/>
                <w:lang w:val="es-AR" w:eastAsia="es-ES"/>
              </w:rPr>
              <w:t xml:space="preserve">El teatro neoclásico y costumbrista hispanoamericano.  Volumen Primero, tomos I y II. </w:t>
            </w:r>
            <w:r w:rsidRPr="000917DD"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 xml:space="preserve">Madrid: Ediciones Cultura Hispánica. </w:t>
            </w:r>
          </w:p>
          <w:p w:rsidR="000917DD" w:rsidRPr="000917DD" w:rsidRDefault="000917DD" w:rsidP="000917DD">
            <w:pPr>
              <w:spacing w:line="276" w:lineRule="auto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val="pt-BR" w:eastAsia="es-ES"/>
              </w:rPr>
            </w:pPr>
            <w:r w:rsidRPr="000917DD"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 xml:space="preserve">VALBUENA PRAT, Ángel. (1963) </w:t>
            </w:r>
            <w:r w:rsidRPr="000917DD">
              <w:rPr>
                <w:rFonts w:asciiTheme="minorHAnsi" w:eastAsia="Times New Roman" w:hAnsiTheme="minorHAnsi" w:cstheme="minorHAnsi"/>
                <w:bCs/>
                <w:sz w:val="24"/>
                <w:szCs w:val="24"/>
                <w:lang w:val="es-AR" w:eastAsia="es-ES"/>
              </w:rPr>
              <w:t xml:space="preserve">Historia de la Literatura Española. </w:t>
            </w:r>
            <w:r w:rsidRPr="000917DD">
              <w:rPr>
                <w:rFonts w:asciiTheme="minorHAnsi" w:eastAsia="Times New Roman" w:hAnsiTheme="minorHAnsi" w:cstheme="minorHAnsi"/>
                <w:sz w:val="24"/>
                <w:szCs w:val="24"/>
                <w:lang w:val="pt-BR" w:eastAsia="es-ES"/>
              </w:rPr>
              <w:t xml:space="preserve">Tomo III.  Barcelona: Gustavo </w:t>
            </w:r>
            <w:proofErr w:type="spellStart"/>
            <w:r w:rsidRPr="000917DD">
              <w:rPr>
                <w:rFonts w:asciiTheme="minorHAnsi" w:eastAsia="Times New Roman" w:hAnsiTheme="minorHAnsi" w:cstheme="minorHAnsi"/>
                <w:sz w:val="24"/>
                <w:szCs w:val="24"/>
                <w:lang w:val="pt-BR" w:eastAsia="es-ES"/>
              </w:rPr>
              <w:t>Gili</w:t>
            </w:r>
            <w:proofErr w:type="spellEnd"/>
            <w:r w:rsidRPr="000917DD"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>.</w:t>
            </w:r>
          </w:p>
          <w:p w:rsidR="000917DD" w:rsidRDefault="000917DD" w:rsidP="000917DD">
            <w:pPr>
              <w:spacing w:line="276" w:lineRule="auto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</w:pPr>
            <w:r w:rsidRPr="000917DD"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 xml:space="preserve">VEDDA, Miguel. (2009) “Pantomima y distanciamiento. Influencias de David </w:t>
            </w:r>
            <w:proofErr w:type="spellStart"/>
            <w:r w:rsidRPr="000917DD"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>Garrick</w:t>
            </w:r>
            <w:proofErr w:type="spellEnd"/>
            <w:r w:rsidRPr="000917DD"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 xml:space="preserve"> sobre la teoría de la actuación de Denis Diderot. En: DUBATTI, Jorge, coordinador. </w:t>
            </w:r>
            <w:r w:rsidRPr="000917DD">
              <w:rPr>
                <w:rFonts w:asciiTheme="minorHAnsi" w:eastAsia="Times New Roman" w:hAnsiTheme="minorHAnsi" w:cstheme="minorHAnsi"/>
                <w:bCs/>
                <w:sz w:val="24"/>
                <w:szCs w:val="24"/>
                <w:lang w:val="es-AR" w:eastAsia="es-ES"/>
              </w:rPr>
              <w:t xml:space="preserve">Historia del actor II. Del ritual dionisíaco a </w:t>
            </w:r>
            <w:proofErr w:type="spellStart"/>
            <w:r w:rsidRPr="000917DD">
              <w:rPr>
                <w:rFonts w:asciiTheme="minorHAnsi" w:eastAsia="Times New Roman" w:hAnsiTheme="minorHAnsi" w:cstheme="minorHAnsi"/>
                <w:bCs/>
                <w:sz w:val="24"/>
                <w:szCs w:val="24"/>
                <w:lang w:val="es-AR" w:eastAsia="es-ES"/>
              </w:rPr>
              <w:t>Tadeusz</w:t>
            </w:r>
            <w:proofErr w:type="spellEnd"/>
            <w:r w:rsidRPr="000917DD">
              <w:rPr>
                <w:rFonts w:asciiTheme="minorHAnsi" w:eastAsia="Times New Roman" w:hAnsiTheme="minorHAnsi" w:cstheme="minorHAnsi"/>
                <w:bCs/>
                <w:sz w:val="24"/>
                <w:szCs w:val="24"/>
                <w:lang w:val="es-AR" w:eastAsia="es-ES"/>
              </w:rPr>
              <w:t xml:space="preserve"> </w:t>
            </w:r>
            <w:proofErr w:type="spellStart"/>
            <w:r w:rsidRPr="000917DD">
              <w:rPr>
                <w:rFonts w:asciiTheme="minorHAnsi" w:eastAsia="Times New Roman" w:hAnsiTheme="minorHAnsi" w:cstheme="minorHAnsi"/>
                <w:bCs/>
                <w:sz w:val="24"/>
                <w:szCs w:val="24"/>
                <w:lang w:val="es-AR" w:eastAsia="es-ES"/>
              </w:rPr>
              <w:t>Kantor</w:t>
            </w:r>
            <w:proofErr w:type="spellEnd"/>
            <w:r w:rsidRPr="000917DD">
              <w:rPr>
                <w:rFonts w:asciiTheme="minorHAnsi" w:eastAsia="Times New Roman" w:hAnsiTheme="minorHAnsi" w:cstheme="minorHAnsi"/>
                <w:bCs/>
                <w:sz w:val="24"/>
                <w:szCs w:val="24"/>
                <w:lang w:val="es-AR" w:eastAsia="es-ES"/>
              </w:rPr>
              <w:t xml:space="preserve">. </w:t>
            </w:r>
            <w:r w:rsidRPr="000917DD"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 xml:space="preserve">Buenos Aires: </w:t>
            </w:r>
            <w:proofErr w:type="spellStart"/>
            <w:r w:rsidRPr="000917DD"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>Colihue</w:t>
            </w:r>
            <w:proofErr w:type="spellEnd"/>
            <w:r w:rsidRPr="000917DD"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>.</w:t>
            </w:r>
          </w:p>
          <w:p w:rsidR="00F23961" w:rsidRPr="000917DD" w:rsidRDefault="00F23961" w:rsidP="000917DD">
            <w:pPr>
              <w:spacing w:line="276" w:lineRule="auto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</w:pPr>
          </w:p>
          <w:p w:rsidR="000917DD" w:rsidRPr="00F23961" w:rsidRDefault="000917DD" w:rsidP="000917DD">
            <w:pPr>
              <w:spacing w:line="276" w:lineRule="auto"/>
              <w:jc w:val="both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es-AR" w:eastAsia="es-ES"/>
              </w:rPr>
            </w:pPr>
            <w:r w:rsidRPr="00F23961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es-AR" w:eastAsia="es-ES"/>
              </w:rPr>
              <w:t>Unidad VI:</w:t>
            </w:r>
          </w:p>
          <w:p w:rsidR="000917DD" w:rsidRPr="000917DD" w:rsidRDefault="000917DD" w:rsidP="000917DD">
            <w:pPr>
              <w:spacing w:line="276" w:lineRule="auto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</w:pPr>
            <w:r w:rsidRPr="000917DD"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 xml:space="preserve">ARTESI, Catalina Julia. (2009) “François Joseph Talma: compromiso y veracidad escénica.” En: DUBATTI, Jorge, coordinador. </w:t>
            </w:r>
            <w:r w:rsidRPr="000917DD">
              <w:rPr>
                <w:rFonts w:asciiTheme="minorHAnsi" w:eastAsia="Times New Roman" w:hAnsiTheme="minorHAnsi" w:cstheme="minorHAnsi"/>
                <w:bCs/>
                <w:sz w:val="24"/>
                <w:szCs w:val="24"/>
                <w:lang w:val="es-AR" w:eastAsia="es-ES"/>
              </w:rPr>
              <w:t xml:space="preserve">Historia del actor II. Del ritual dionisíaco a </w:t>
            </w:r>
            <w:proofErr w:type="spellStart"/>
            <w:r w:rsidRPr="000917DD">
              <w:rPr>
                <w:rFonts w:asciiTheme="minorHAnsi" w:eastAsia="Times New Roman" w:hAnsiTheme="minorHAnsi" w:cstheme="minorHAnsi"/>
                <w:bCs/>
                <w:sz w:val="24"/>
                <w:szCs w:val="24"/>
                <w:lang w:val="es-AR" w:eastAsia="es-ES"/>
              </w:rPr>
              <w:t>Tadeusz</w:t>
            </w:r>
            <w:proofErr w:type="spellEnd"/>
            <w:r w:rsidRPr="000917DD">
              <w:rPr>
                <w:rFonts w:asciiTheme="minorHAnsi" w:eastAsia="Times New Roman" w:hAnsiTheme="minorHAnsi" w:cstheme="minorHAnsi"/>
                <w:bCs/>
                <w:sz w:val="24"/>
                <w:szCs w:val="24"/>
                <w:lang w:val="es-AR" w:eastAsia="es-ES"/>
              </w:rPr>
              <w:t xml:space="preserve"> </w:t>
            </w:r>
            <w:proofErr w:type="spellStart"/>
            <w:r w:rsidRPr="000917DD">
              <w:rPr>
                <w:rFonts w:asciiTheme="minorHAnsi" w:eastAsia="Times New Roman" w:hAnsiTheme="minorHAnsi" w:cstheme="minorHAnsi"/>
                <w:bCs/>
                <w:sz w:val="24"/>
                <w:szCs w:val="24"/>
                <w:lang w:val="es-AR" w:eastAsia="es-ES"/>
              </w:rPr>
              <w:t>Kantor</w:t>
            </w:r>
            <w:proofErr w:type="spellEnd"/>
            <w:r w:rsidRPr="000917DD">
              <w:rPr>
                <w:rFonts w:asciiTheme="minorHAnsi" w:eastAsia="Times New Roman" w:hAnsiTheme="minorHAnsi" w:cstheme="minorHAnsi"/>
                <w:bCs/>
                <w:sz w:val="24"/>
                <w:szCs w:val="24"/>
                <w:lang w:val="es-AR" w:eastAsia="es-ES"/>
              </w:rPr>
              <w:t xml:space="preserve">. </w:t>
            </w:r>
            <w:r w:rsidRPr="000917DD"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 xml:space="preserve">Buenos Aires: </w:t>
            </w:r>
            <w:proofErr w:type="spellStart"/>
            <w:r w:rsidRPr="000917DD"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>Colihue</w:t>
            </w:r>
            <w:proofErr w:type="spellEnd"/>
            <w:r w:rsidRPr="000917DD"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 xml:space="preserve">. </w:t>
            </w:r>
          </w:p>
          <w:p w:rsidR="000917DD" w:rsidRPr="000917DD" w:rsidRDefault="000917DD" w:rsidP="000917DD">
            <w:pPr>
              <w:spacing w:line="276" w:lineRule="auto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</w:pPr>
            <w:r w:rsidRPr="000917DD"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>(1970) “</w:t>
            </w:r>
            <w:r w:rsidRPr="000917DD">
              <w:rPr>
                <w:rFonts w:asciiTheme="minorHAnsi" w:eastAsia="Times New Roman" w:hAnsiTheme="minorHAnsi" w:cstheme="minorHAnsi"/>
                <w:bCs/>
                <w:sz w:val="24"/>
                <w:szCs w:val="24"/>
                <w:lang w:val="es-AR" w:eastAsia="es-ES"/>
              </w:rPr>
              <w:t>El romanticismo español”</w:t>
            </w:r>
            <w:r w:rsidRPr="000917DD"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>. En: Capítulo Universal. La historia de la literatura mundial. Nº 9. Buenos Aires: CEAL.</w:t>
            </w:r>
          </w:p>
          <w:p w:rsidR="000917DD" w:rsidRPr="000917DD" w:rsidRDefault="000917DD" w:rsidP="000917DD">
            <w:pPr>
              <w:spacing w:line="276" w:lineRule="auto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</w:pPr>
            <w:r w:rsidRPr="000917DD"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 xml:space="preserve">(1970) </w:t>
            </w:r>
            <w:r w:rsidRPr="000917DD">
              <w:rPr>
                <w:rFonts w:asciiTheme="minorHAnsi" w:eastAsia="Times New Roman" w:hAnsiTheme="minorHAnsi" w:cstheme="minorHAnsi"/>
                <w:bCs/>
                <w:sz w:val="24"/>
                <w:szCs w:val="24"/>
                <w:lang w:val="es-AR" w:eastAsia="es-ES"/>
              </w:rPr>
              <w:t>“El romanticismo francés”</w:t>
            </w:r>
            <w:r w:rsidRPr="000917DD"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>. En: Capítulo Universal. La historia de la literatura mundial. Nº 11. Buenos Aires: CEAL.</w:t>
            </w:r>
          </w:p>
          <w:p w:rsidR="000917DD" w:rsidRPr="000917DD" w:rsidRDefault="000917DD" w:rsidP="000917DD">
            <w:pPr>
              <w:spacing w:line="276" w:lineRule="auto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</w:pPr>
            <w:r w:rsidRPr="000917DD"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 xml:space="preserve">BERENGUER CARISOMO. (1970) </w:t>
            </w:r>
            <w:r w:rsidRPr="000917DD">
              <w:rPr>
                <w:rFonts w:asciiTheme="minorHAnsi" w:eastAsia="Times New Roman" w:hAnsiTheme="minorHAnsi" w:cstheme="minorHAnsi"/>
                <w:bCs/>
                <w:sz w:val="24"/>
                <w:szCs w:val="24"/>
                <w:lang w:val="es-AR" w:eastAsia="es-ES"/>
              </w:rPr>
              <w:t xml:space="preserve">Literatura argentina. </w:t>
            </w:r>
            <w:r w:rsidRPr="000917DD"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>España: Labor.</w:t>
            </w:r>
          </w:p>
          <w:p w:rsidR="000917DD" w:rsidRPr="000917DD" w:rsidRDefault="000917DD" w:rsidP="000917DD">
            <w:pPr>
              <w:spacing w:line="276" w:lineRule="auto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</w:pPr>
            <w:r w:rsidRPr="000917DD"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 xml:space="preserve">CARILLA, Emilio. (s/f) </w:t>
            </w:r>
            <w:r w:rsidRPr="000917DD">
              <w:rPr>
                <w:rFonts w:asciiTheme="minorHAnsi" w:eastAsia="Times New Roman" w:hAnsiTheme="minorHAnsi" w:cstheme="minorHAnsi"/>
                <w:bCs/>
                <w:sz w:val="24"/>
                <w:szCs w:val="24"/>
                <w:lang w:val="es-AR" w:eastAsia="es-ES"/>
              </w:rPr>
              <w:t xml:space="preserve">El romanticismo en la América Hispánica. </w:t>
            </w:r>
            <w:r w:rsidRPr="000917DD"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>Madrid, Gredos. (En Biblioteca F. y Letras)</w:t>
            </w:r>
          </w:p>
          <w:p w:rsidR="000917DD" w:rsidRPr="000917DD" w:rsidRDefault="000917DD" w:rsidP="000917DD">
            <w:pPr>
              <w:spacing w:line="276" w:lineRule="auto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</w:pPr>
            <w:r w:rsidRPr="000917DD"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 xml:space="preserve">DAUSTER, Frank. (1966) </w:t>
            </w:r>
            <w:r w:rsidRPr="000917DD">
              <w:rPr>
                <w:rFonts w:asciiTheme="minorHAnsi" w:eastAsia="Times New Roman" w:hAnsiTheme="minorHAnsi" w:cstheme="minorHAnsi"/>
                <w:bCs/>
                <w:sz w:val="24"/>
                <w:szCs w:val="24"/>
                <w:lang w:val="es-AR" w:eastAsia="es-ES"/>
              </w:rPr>
              <w:t>Historia del teatro hispanoamericano. Siglos XIX y XX.</w:t>
            </w:r>
            <w:r w:rsidRPr="000917DD"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 xml:space="preserve"> México: Ediciones de Andrea.</w:t>
            </w:r>
          </w:p>
          <w:p w:rsidR="000917DD" w:rsidRPr="000917DD" w:rsidRDefault="000917DD" w:rsidP="000917DD">
            <w:pPr>
              <w:spacing w:line="276" w:lineRule="auto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</w:pPr>
            <w:r w:rsidRPr="000917DD"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 xml:space="preserve">HUGO, Víctor. (1972) </w:t>
            </w:r>
            <w:r w:rsidRPr="000917DD">
              <w:rPr>
                <w:rFonts w:asciiTheme="minorHAnsi" w:eastAsia="Times New Roman" w:hAnsiTheme="minorHAnsi" w:cstheme="minorHAnsi"/>
                <w:bCs/>
                <w:sz w:val="24"/>
                <w:szCs w:val="24"/>
                <w:lang w:val="es-AR" w:eastAsia="es-ES"/>
              </w:rPr>
              <w:t>Teatro escogido de Víctor Hugo. Oliverio Cromwell. Hernani. El rey se divierte.</w:t>
            </w:r>
            <w:r w:rsidRPr="000917DD"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 xml:space="preserve"> Estudio preliminar a cargo de la Prof. Teresa Suero Roca. España: Bruguera.</w:t>
            </w:r>
          </w:p>
          <w:p w:rsidR="000917DD" w:rsidRPr="000917DD" w:rsidRDefault="000917DD" w:rsidP="000917DD">
            <w:pPr>
              <w:spacing w:line="276" w:lineRule="auto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</w:pPr>
            <w:r w:rsidRPr="000917DD"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 xml:space="preserve">(1970) </w:t>
            </w:r>
            <w:r w:rsidRPr="000917DD">
              <w:rPr>
                <w:rFonts w:asciiTheme="minorHAnsi" w:eastAsia="Times New Roman" w:hAnsiTheme="minorHAnsi" w:cstheme="minorHAnsi"/>
                <w:bCs/>
                <w:sz w:val="24"/>
                <w:szCs w:val="24"/>
                <w:lang w:val="es-AR" w:eastAsia="es-ES"/>
              </w:rPr>
              <w:t xml:space="preserve">“La revolución romántica en Europa”. </w:t>
            </w:r>
            <w:r w:rsidRPr="000917DD"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>En: Capítulo Universal. La historia de la literatura mundial. Nº 7. Buenos Aires: CEAL.</w:t>
            </w:r>
          </w:p>
          <w:p w:rsidR="000917DD" w:rsidRPr="000917DD" w:rsidRDefault="000917DD" w:rsidP="000917DD">
            <w:pPr>
              <w:spacing w:line="276" w:lineRule="auto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</w:pPr>
            <w:r w:rsidRPr="000917DD"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 xml:space="preserve">MARMOL, José. (1972) </w:t>
            </w:r>
            <w:r w:rsidRPr="000917DD">
              <w:rPr>
                <w:rFonts w:asciiTheme="minorHAnsi" w:eastAsia="Times New Roman" w:hAnsiTheme="minorHAnsi" w:cstheme="minorHAnsi"/>
                <w:bCs/>
                <w:sz w:val="24"/>
                <w:szCs w:val="24"/>
                <w:lang w:val="es-AR" w:eastAsia="es-ES"/>
              </w:rPr>
              <w:t xml:space="preserve">El poeta. </w:t>
            </w:r>
            <w:r w:rsidRPr="000917DD"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 xml:space="preserve">En: Teatro Romántico Argentino. Buenos Aires: Ediciones Culturales Argentinas. (En Biblioteca </w:t>
            </w:r>
            <w:proofErr w:type="spellStart"/>
            <w:r w:rsidRPr="000917DD"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>Fac</w:t>
            </w:r>
            <w:proofErr w:type="spellEnd"/>
            <w:r w:rsidRPr="000917DD"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>. de Artes)</w:t>
            </w:r>
          </w:p>
          <w:p w:rsidR="000917DD" w:rsidRPr="000917DD" w:rsidRDefault="000917DD" w:rsidP="000917DD">
            <w:pPr>
              <w:spacing w:line="276" w:lineRule="auto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</w:pPr>
            <w:r w:rsidRPr="000917DD"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 xml:space="preserve">NAUGRETTE, Catherine. (2004) </w:t>
            </w:r>
            <w:r w:rsidRPr="000917DD">
              <w:rPr>
                <w:rFonts w:asciiTheme="minorHAnsi" w:eastAsia="Times New Roman" w:hAnsiTheme="minorHAnsi" w:cstheme="minorHAnsi"/>
                <w:bCs/>
                <w:sz w:val="24"/>
                <w:szCs w:val="24"/>
                <w:lang w:val="es-AR" w:eastAsia="es-ES"/>
              </w:rPr>
              <w:t>Estética del Teatro.</w:t>
            </w:r>
            <w:r w:rsidRPr="000917DD"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 xml:space="preserve"> Buenos Aires: Artes del Sur.</w:t>
            </w:r>
          </w:p>
          <w:p w:rsidR="000917DD" w:rsidRDefault="000917DD" w:rsidP="000917DD">
            <w:pPr>
              <w:spacing w:line="276" w:lineRule="auto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</w:pPr>
            <w:r w:rsidRPr="000917DD"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 xml:space="preserve">SOLORZANO, Carlos. (1964) </w:t>
            </w:r>
            <w:r w:rsidRPr="000917DD">
              <w:rPr>
                <w:rFonts w:asciiTheme="minorHAnsi" w:eastAsia="Times New Roman" w:hAnsiTheme="minorHAnsi" w:cstheme="minorHAnsi"/>
                <w:bCs/>
                <w:sz w:val="24"/>
                <w:szCs w:val="24"/>
                <w:lang w:val="es-AR" w:eastAsia="es-ES"/>
              </w:rPr>
              <w:t xml:space="preserve">El teatro latinoamericano en el siglo XX. </w:t>
            </w:r>
            <w:r w:rsidRPr="000917DD"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 xml:space="preserve">México: </w:t>
            </w:r>
            <w:proofErr w:type="spellStart"/>
            <w:r w:rsidRPr="000917DD"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>Pormaca</w:t>
            </w:r>
            <w:proofErr w:type="spellEnd"/>
            <w:r w:rsidRPr="000917DD"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>.</w:t>
            </w:r>
            <w:r w:rsidR="00561D87"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>}</w:t>
            </w:r>
          </w:p>
          <w:p w:rsidR="00561D87" w:rsidRPr="000917DD" w:rsidRDefault="00561D87" w:rsidP="000917DD">
            <w:pPr>
              <w:spacing w:line="276" w:lineRule="auto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</w:pPr>
          </w:p>
          <w:p w:rsidR="000917DD" w:rsidRPr="00D41C17" w:rsidRDefault="000917DD" w:rsidP="000917DD">
            <w:pPr>
              <w:spacing w:line="276" w:lineRule="auto"/>
              <w:jc w:val="both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es-AR" w:eastAsia="es-ES"/>
              </w:rPr>
            </w:pPr>
            <w:r w:rsidRPr="00D41C17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es-AR" w:eastAsia="es-ES"/>
              </w:rPr>
              <w:t>Unidad VII:</w:t>
            </w:r>
          </w:p>
          <w:p w:rsidR="000917DD" w:rsidRPr="000917DD" w:rsidRDefault="000917DD" w:rsidP="000917DD">
            <w:pPr>
              <w:spacing w:line="276" w:lineRule="auto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</w:pPr>
            <w:r w:rsidRPr="000917DD"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 xml:space="preserve">MARECHAL, Leopoldo. (1983) </w:t>
            </w:r>
            <w:r w:rsidRPr="000917DD">
              <w:rPr>
                <w:rFonts w:asciiTheme="minorHAnsi" w:eastAsia="Times New Roman" w:hAnsiTheme="minorHAnsi" w:cstheme="minorHAnsi"/>
                <w:bCs/>
                <w:sz w:val="24"/>
                <w:szCs w:val="24"/>
                <w:lang w:val="es-AR" w:eastAsia="es-ES"/>
              </w:rPr>
              <w:t xml:space="preserve">Don Juan. </w:t>
            </w:r>
            <w:r w:rsidRPr="000917DD"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 xml:space="preserve">Buenos Aires: </w:t>
            </w:r>
            <w:proofErr w:type="spellStart"/>
            <w:r w:rsidRPr="000917DD"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>Colihue</w:t>
            </w:r>
            <w:proofErr w:type="spellEnd"/>
            <w:r w:rsidRPr="000917DD"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 xml:space="preserve">. (En Biblioteca </w:t>
            </w:r>
            <w:proofErr w:type="spellStart"/>
            <w:r w:rsidRPr="000917DD"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>Fac</w:t>
            </w:r>
            <w:proofErr w:type="spellEnd"/>
            <w:r w:rsidRPr="000917DD"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>. de Artes)</w:t>
            </w:r>
          </w:p>
          <w:p w:rsidR="00561D87" w:rsidRDefault="000917DD" w:rsidP="000917DD">
            <w:pPr>
              <w:spacing w:line="276" w:lineRule="auto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</w:pPr>
            <w:r w:rsidRPr="000917DD"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 xml:space="preserve">MOLIERE. </w:t>
            </w:r>
            <w:r w:rsidRPr="000917DD">
              <w:rPr>
                <w:rFonts w:asciiTheme="minorHAnsi" w:eastAsia="Times New Roman" w:hAnsiTheme="minorHAnsi" w:cstheme="minorHAnsi"/>
                <w:bCs/>
                <w:sz w:val="24"/>
                <w:szCs w:val="24"/>
                <w:lang w:val="es-AR" w:eastAsia="es-ES"/>
              </w:rPr>
              <w:t xml:space="preserve">Don Juan. </w:t>
            </w:r>
            <w:r w:rsidRPr="000917DD"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 xml:space="preserve">(1994) </w:t>
            </w:r>
            <w:r w:rsidRPr="000917DD">
              <w:rPr>
                <w:rFonts w:asciiTheme="minorHAnsi" w:eastAsia="Times New Roman" w:hAnsiTheme="minorHAnsi" w:cstheme="minorHAnsi"/>
                <w:bCs/>
                <w:sz w:val="24"/>
                <w:szCs w:val="24"/>
                <w:lang w:val="es-AR" w:eastAsia="es-ES"/>
              </w:rPr>
              <w:t xml:space="preserve">Tartufo. </w:t>
            </w:r>
            <w:r w:rsidRPr="000917DD"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>Barcelona: RBA Editores.</w:t>
            </w:r>
            <w:bookmarkStart w:id="1" w:name="_GoBack"/>
            <w:bookmarkEnd w:id="1"/>
          </w:p>
          <w:p w:rsidR="000917DD" w:rsidRPr="000917DD" w:rsidRDefault="000917DD" w:rsidP="000917DD">
            <w:pPr>
              <w:spacing w:line="276" w:lineRule="auto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</w:pPr>
            <w:r w:rsidRPr="000917DD"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lastRenderedPageBreak/>
              <w:t xml:space="preserve">TIRSO DE MOLINA. (1998) </w:t>
            </w:r>
            <w:r w:rsidRPr="000917DD">
              <w:rPr>
                <w:rFonts w:asciiTheme="minorHAnsi" w:eastAsia="Times New Roman" w:hAnsiTheme="minorHAnsi" w:cstheme="minorHAnsi"/>
                <w:bCs/>
                <w:sz w:val="24"/>
                <w:szCs w:val="24"/>
                <w:lang w:val="es-AR" w:eastAsia="es-ES"/>
              </w:rPr>
              <w:t>El burlador de Sevilla y Convidado de Piedra.</w:t>
            </w:r>
            <w:r w:rsidRPr="000917DD"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 xml:space="preserve"> Buenos Aires: </w:t>
            </w:r>
            <w:proofErr w:type="spellStart"/>
            <w:r w:rsidRPr="000917DD"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>Colihue</w:t>
            </w:r>
            <w:proofErr w:type="spellEnd"/>
            <w:r w:rsidRPr="000917DD"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>.</w:t>
            </w:r>
          </w:p>
          <w:p w:rsidR="000917DD" w:rsidRPr="000917DD" w:rsidRDefault="000917DD" w:rsidP="000917DD">
            <w:pPr>
              <w:spacing w:line="276" w:lineRule="auto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</w:pPr>
            <w:r w:rsidRPr="000917DD"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 xml:space="preserve">ZORRILLA, José. (2003) </w:t>
            </w:r>
            <w:r w:rsidRPr="000917DD">
              <w:rPr>
                <w:rFonts w:asciiTheme="minorHAnsi" w:eastAsia="Times New Roman" w:hAnsiTheme="minorHAnsi" w:cstheme="minorHAnsi"/>
                <w:bCs/>
                <w:sz w:val="24"/>
                <w:szCs w:val="24"/>
                <w:lang w:val="es-AR" w:eastAsia="es-ES"/>
              </w:rPr>
              <w:t>Don Juan Tenorio.</w:t>
            </w:r>
            <w:r w:rsidRPr="000917DD"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 xml:space="preserve"> España: Espasa.</w:t>
            </w:r>
          </w:p>
          <w:p w:rsidR="000917DD" w:rsidRPr="000917DD" w:rsidRDefault="000917DD" w:rsidP="000917DD">
            <w:pPr>
              <w:spacing w:line="276" w:lineRule="auto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</w:pPr>
          </w:p>
          <w:p w:rsidR="000917DD" w:rsidRPr="00D41C17" w:rsidRDefault="000917DD" w:rsidP="000917DD">
            <w:pPr>
              <w:spacing w:line="276" w:lineRule="auto"/>
              <w:jc w:val="both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es-AR" w:eastAsia="es-ES"/>
              </w:rPr>
            </w:pPr>
            <w:r w:rsidRPr="00D41C17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es-AR" w:eastAsia="es-ES"/>
              </w:rPr>
              <w:t>Unidad VIII:</w:t>
            </w:r>
          </w:p>
          <w:p w:rsidR="000917DD" w:rsidRPr="000917DD" w:rsidRDefault="000917DD" w:rsidP="000917DD">
            <w:pPr>
              <w:spacing w:line="276" w:lineRule="auto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</w:pPr>
            <w:r w:rsidRPr="000917DD"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 xml:space="preserve">CHEJOV, Antón. (2003) </w:t>
            </w:r>
            <w:r w:rsidRPr="000917DD">
              <w:rPr>
                <w:rFonts w:asciiTheme="minorHAnsi" w:eastAsia="Times New Roman" w:hAnsiTheme="minorHAnsi" w:cstheme="minorHAnsi"/>
                <w:bCs/>
                <w:sz w:val="24"/>
                <w:szCs w:val="24"/>
                <w:lang w:val="es-AR" w:eastAsia="es-ES"/>
              </w:rPr>
              <w:t xml:space="preserve">La gaviota. Las tres hermanas. Tío </w:t>
            </w:r>
            <w:proofErr w:type="spellStart"/>
            <w:r w:rsidRPr="000917DD">
              <w:rPr>
                <w:rFonts w:asciiTheme="minorHAnsi" w:eastAsia="Times New Roman" w:hAnsiTheme="minorHAnsi" w:cstheme="minorHAnsi"/>
                <w:bCs/>
                <w:sz w:val="24"/>
                <w:szCs w:val="24"/>
                <w:lang w:val="es-AR" w:eastAsia="es-ES"/>
              </w:rPr>
              <w:t>Vania</w:t>
            </w:r>
            <w:proofErr w:type="spellEnd"/>
            <w:r w:rsidRPr="000917DD"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>. Buenos Aires: Losada.</w:t>
            </w:r>
          </w:p>
          <w:p w:rsidR="000917DD" w:rsidRPr="000917DD" w:rsidRDefault="000917DD" w:rsidP="000917DD">
            <w:pPr>
              <w:spacing w:line="276" w:lineRule="auto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</w:pPr>
            <w:r w:rsidRPr="000917DD">
              <w:rPr>
                <w:rFonts w:asciiTheme="minorHAnsi" w:eastAsia="Times New Roman" w:hAnsiTheme="minorHAnsi" w:cstheme="minorHAnsi"/>
                <w:bCs/>
                <w:sz w:val="24"/>
                <w:szCs w:val="24"/>
                <w:lang w:val="es-AR" w:eastAsia="es-ES"/>
              </w:rPr>
              <w:t xml:space="preserve">“Chejov: las letras rusas después del realismo”. </w:t>
            </w:r>
            <w:r w:rsidRPr="000917DD"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>(1970) En: Capítulo Universal. La historia de la literatura mundial. Nº 39. Buenos Aires: CEAL.</w:t>
            </w:r>
          </w:p>
          <w:p w:rsidR="000917DD" w:rsidRPr="000917DD" w:rsidRDefault="000917DD" w:rsidP="000917DD">
            <w:pPr>
              <w:spacing w:line="276" w:lineRule="auto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</w:pPr>
            <w:r w:rsidRPr="000917DD"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 xml:space="preserve">DUBATTI, Jorge. (2009) </w:t>
            </w:r>
            <w:r w:rsidRPr="000917DD">
              <w:rPr>
                <w:rFonts w:asciiTheme="minorHAnsi" w:eastAsia="Times New Roman" w:hAnsiTheme="minorHAnsi" w:cstheme="minorHAnsi"/>
                <w:bCs/>
                <w:sz w:val="24"/>
                <w:szCs w:val="24"/>
                <w:lang w:val="es-AR" w:eastAsia="es-ES"/>
              </w:rPr>
              <w:t>Concepciones de Teatro. Poéticas teatrales y bases epistemológicas</w:t>
            </w:r>
            <w:r w:rsidRPr="000917DD"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 xml:space="preserve">. Buenos Aires: </w:t>
            </w:r>
            <w:proofErr w:type="spellStart"/>
            <w:r w:rsidRPr="000917DD"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>Colihue</w:t>
            </w:r>
            <w:proofErr w:type="spellEnd"/>
            <w:r w:rsidRPr="000917DD"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>.</w:t>
            </w:r>
          </w:p>
          <w:p w:rsidR="000917DD" w:rsidRPr="000917DD" w:rsidRDefault="000917DD" w:rsidP="000917DD">
            <w:pPr>
              <w:spacing w:line="276" w:lineRule="auto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</w:pPr>
            <w:r w:rsidRPr="000917DD"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 xml:space="preserve">DUBATTI, Jorge. (2009) “Hacia un actor más realista: </w:t>
            </w:r>
            <w:proofErr w:type="spellStart"/>
            <w:r w:rsidRPr="000917DD"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>August</w:t>
            </w:r>
            <w:proofErr w:type="spellEnd"/>
            <w:r w:rsidRPr="000917DD"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 xml:space="preserve"> </w:t>
            </w:r>
            <w:proofErr w:type="spellStart"/>
            <w:r w:rsidRPr="000917DD"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>Strindberg</w:t>
            </w:r>
            <w:proofErr w:type="spellEnd"/>
            <w:r w:rsidRPr="000917DD"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 xml:space="preserve"> frente a la puesta en escena de </w:t>
            </w:r>
            <w:r w:rsidRPr="000917DD">
              <w:rPr>
                <w:rFonts w:asciiTheme="minorHAnsi" w:eastAsia="Times New Roman" w:hAnsiTheme="minorHAnsi" w:cstheme="minorHAnsi"/>
                <w:i/>
                <w:iCs/>
                <w:sz w:val="24"/>
                <w:szCs w:val="24"/>
                <w:lang w:val="es-AR" w:eastAsia="es-ES"/>
              </w:rPr>
              <w:t xml:space="preserve">La señorita Julia </w:t>
            </w:r>
            <w:r w:rsidRPr="000917DD"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 xml:space="preserve">y la resistencia de los actores.” En: DUBATTI, Jorge, coordinador. </w:t>
            </w:r>
            <w:r w:rsidRPr="000917DD">
              <w:rPr>
                <w:rFonts w:asciiTheme="minorHAnsi" w:eastAsia="Times New Roman" w:hAnsiTheme="minorHAnsi" w:cstheme="minorHAnsi"/>
                <w:bCs/>
                <w:sz w:val="24"/>
                <w:szCs w:val="24"/>
                <w:lang w:val="es-AR" w:eastAsia="es-ES"/>
              </w:rPr>
              <w:t xml:space="preserve">Historia del actor II. Del ritual dionisíaco a </w:t>
            </w:r>
            <w:proofErr w:type="spellStart"/>
            <w:r w:rsidRPr="000917DD">
              <w:rPr>
                <w:rFonts w:asciiTheme="minorHAnsi" w:eastAsia="Times New Roman" w:hAnsiTheme="minorHAnsi" w:cstheme="minorHAnsi"/>
                <w:bCs/>
                <w:sz w:val="24"/>
                <w:szCs w:val="24"/>
                <w:lang w:val="es-AR" w:eastAsia="es-ES"/>
              </w:rPr>
              <w:t>Tadeusz</w:t>
            </w:r>
            <w:proofErr w:type="spellEnd"/>
            <w:r w:rsidRPr="000917DD">
              <w:rPr>
                <w:rFonts w:asciiTheme="minorHAnsi" w:eastAsia="Times New Roman" w:hAnsiTheme="minorHAnsi" w:cstheme="minorHAnsi"/>
                <w:bCs/>
                <w:sz w:val="24"/>
                <w:szCs w:val="24"/>
                <w:lang w:val="es-AR" w:eastAsia="es-ES"/>
              </w:rPr>
              <w:t xml:space="preserve"> </w:t>
            </w:r>
            <w:proofErr w:type="spellStart"/>
            <w:r w:rsidRPr="000917DD">
              <w:rPr>
                <w:rFonts w:asciiTheme="minorHAnsi" w:eastAsia="Times New Roman" w:hAnsiTheme="minorHAnsi" w:cstheme="minorHAnsi"/>
                <w:bCs/>
                <w:sz w:val="24"/>
                <w:szCs w:val="24"/>
                <w:lang w:val="es-AR" w:eastAsia="es-ES"/>
              </w:rPr>
              <w:t>Kantor</w:t>
            </w:r>
            <w:proofErr w:type="spellEnd"/>
            <w:r w:rsidRPr="000917DD">
              <w:rPr>
                <w:rFonts w:asciiTheme="minorHAnsi" w:eastAsia="Times New Roman" w:hAnsiTheme="minorHAnsi" w:cstheme="minorHAnsi"/>
                <w:bCs/>
                <w:sz w:val="24"/>
                <w:szCs w:val="24"/>
                <w:lang w:val="es-AR" w:eastAsia="es-ES"/>
              </w:rPr>
              <w:t xml:space="preserve">. </w:t>
            </w:r>
            <w:r w:rsidRPr="000917DD"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 xml:space="preserve">Buenos Aires: </w:t>
            </w:r>
            <w:proofErr w:type="spellStart"/>
            <w:r w:rsidRPr="000917DD"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>Colihue</w:t>
            </w:r>
            <w:proofErr w:type="spellEnd"/>
            <w:r w:rsidRPr="000917DD"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>.</w:t>
            </w:r>
          </w:p>
          <w:p w:rsidR="000917DD" w:rsidRPr="000917DD" w:rsidRDefault="000917DD" w:rsidP="000917DD">
            <w:pPr>
              <w:spacing w:line="276" w:lineRule="auto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</w:pPr>
            <w:r w:rsidRPr="000917DD">
              <w:rPr>
                <w:rFonts w:asciiTheme="minorHAnsi" w:eastAsia="Times New Roman" w:hAnsiTheme="minorHAnsi" w:cstheme="minorHAnsi"/>
                <w:bCs/>
                <w:sz w:val="24"/>
                <w:szCs w:val="24"/>
                <w:lang w:val="es-AR" w:eastAsia="es-ES"/>
              </w:rPr>
              <w:t>“El teatro: Apogeo del realismo”.</w:t>
            </w:r>
            <w:r w:rsidRPr="000917DD"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 xml:space="preserve"> En: </w:t>
            </w:r>
            <w:proofErr w:type="spellStart"/>
            <w:r w:rsidRPr="000917DD"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>Siglomundo</w:t>
            </w:r>
            <w:proofErr w:type="spellEnd"/>
            <w:r w:rsidRPr="000917DD"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>, la historia documental del siglo XX. Nº 7. C.E.A.L.</w:t>
            </w:r>
          </w:p>
          <w:p w:rsidR="000917DD" w:rsidRPr="000917DD" w:rsidRDefault="000917DD" w:rsidP="000917DD">
            <w:pPr>
              <w:spacing w:line="276" w:lineRule="auto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</w:pPr>
            <w:r w:rsidRPr="000917DD"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 xml:space="preserve">HERRERA, Ernesto. (1965) </w:t>
            </w:r>
            <w:r w:rsidRPr="000917DD">
              <w:rPr>
                <w:rFonts w:asciiTheme="minorHAnsi" w:eastAsia="Times New Roman" w:hAnsiTheme="minorHAnsi" w:cstheme="minorHAnsi"/>
                <w:bCs/>
                <w:sz w:val="24"/>
                <w:szCs w:val="24"/>
                <w:lang w:val="es-AR" w:eastAsia="es-ES"/>
              </w:rPr>
              <w:t xml:space="preserve">El león ciego. </w:t>
            </w:r>
            <w:r w:rsidRPr="000917DD"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 xml:space="preserve">En: Teatro completo. Tomo 1. Montevideo: Biblioteca Artigas, Colección de Clásicos Uruguayos. (En Biblioteca </w:t>
            </w:r>
            <w:proofErr w:type="spellStart"/>
            <w:r w:rsidRPr="000917DD"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>Fac</w:t>
            </w:r>
            <w:proofErr w:type="spellEnd"/>
            <w:r w:rsidRPr="000917DD"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>. de Artes)</w:t>
            </w:r>
          </w:p>
          <w:p w:rsidR="000917DD" w:rsidRPr="000917DD" w:rsidRDefault="000917DD" w:rsidP="000917DD">
            <w:pPr>
              <w:spacing w:line="276" w:lineRule="auto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</w:pPr>
            <w:r w:rsidRPr="000917DD"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 xml:space="preserve">IBSEN, </w:t>
            </w:r>
            <w:proofErr w:type="spellStart"/>
            <w:r w:rsidRPr="000917DD"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>Henrik</w:t>
            </w:r>
            <w:proofErr w:type="spellEnd"/>
            <w:r w:rsidRPr="000917DD"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 xml:space="preserve">. (1970) </w:t>
            </w:r>
            <w:r w:rsidRPr="000917DD">
              <w:rPr>
                <w:rFonts w:asciiTheme="minorHAnsi" w:eastAsia="Times New Roman" w:hAnsiTheme="minorHAnsi" w:cstheme="minorHAnsi"/>
                <w:bCs/>
                <w:sz w:val="24"/>
                <w:szCs w:val="24"/>
                <w:lang w:val="es-AR" w:eastAsia="es-ES"/>
              </w:rPr>
              <w:t xml:space="preserve">El pato salvaje. </w:t>
            </w:r>
            <w:r w:rsidRPr="000917DD"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>En: Capítulo Universal. La historia de la literatura mundial. Nº 33. Buenos Aires: CEAL.</w:t>
            </w:r>
          </w:p>
          <w:p w:rsidR="000917DD" w:rsidRPr="000917DD" w:rsidRDefault="000917DD" w:rsidP="000917DD">
            <w:pPr>
              <w:spacing w:line="276" w:lineRule="auto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</w:pPr>
            <w:r w:rsidRPr="000917DD">
              <w:rPr>
                <w:rFonts w:asciiTheme="minorHAnsi" w:eastAsia="Times New Roman" w:hAnsiTheme="minorHAnsi" w:cstheme="minorHAnsi"/>
                <w:bCs/>
                <w:sz w:val="24"/>
                <w:szCs w:val="24"/>
                <w:lang w:val="es-AR" w:eastAsia="es-ES"/>
              </w:rPr>
              <w:t>“</w:t>
            </w:r>
            <w:proofErr w:type="spellStart"/>
            <w:r w:rsidRPr="000917DD">
              <w:rPr>
                <w:rFonts w:asciiTheme="minorHAnsi" w:eastAsia="Times New Roman" w:hAnsiTheme="minorHAnsi" w:cstheme="minorHAnsi"/>
                <w:bCs/>
                <w:sz w:val="24"/>
                <w:szCs w:val="24"/>
                <w:lang w:val="es-AR" w:eastAsia="es-ES"/>
              </w:rPr>
              <w:t>Ibsen</w:t>
            </w:r>
            <w:proofErr w:type="spellEnd"/>
            <w:r w:rsidRPr="000917DD">
              <w:rPr>
                <w:rFonts w:asciiTheme="minorHAnsi" w:eastAsia="Times New Roman" w:hAnsiTheme="minorHAnsi" w:cstheme="minorHAnsi"/>
                <w:bCs/>
                <w:sz w:val="24"/>
                <w:szCs w:val="24"/>
                <w:lang w:val="es-AR" w:eastAsia="es-ES"/>
              </w:rPr>
              <w:t xml:space="preserve"> y </w:t>
            </w:r>
            <w:proofErr w:type="spellStart"/>
            <w:r w:rsidRPr="000917DD">
              <w:rPr>
                <w:rFonts w:asciiTheme="minorHAnsi" w:eastAsia="Times New Roman" w:hAnsiTheme="minorHAnsi" w:cstheme="minorHAnsi"/>
                <w:bCs/>
                <w:sz w:val="24"/>
                <w:szCs w:val="24"/>
                <w:lang w:val="es-AR" w:eastAsia="es-ES"/>
              </w:rPr>
              <w:t>Strindberg</w:t>
            </w:r>
            <w:proofErr w:type="spellEnd"/>
            <w:r w:rsidRPr="000917DD">
              <w:rPr>
                <w:rFonts w:asciiTheme="minorHAnsi" w:eastAsia="Times New Roman" w:hAnsiTheme="minorHAnsi" w:cstheme="minorHAnsi"/>
                <w:bCs/>
                <w:sz w:val="24"/>
                <w:szCs w:val="24"/>
                <w:lang w:val="es-AR" w:eastAsia="es-ES"/>
              </w:rPr>
              <w:t xml:space="preserve">: Nacimiento del teatro moderno”. (1970) </w:t>
            </w:r>
            <w:r w:rsidRPr="000917DD"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>En: Capítulo Universal. La historia de la literatura mundial. Buenos Aires: CEAL.</w:t>
            </w:r>
          </w:p>
          <w:p w:rsidR="000917DD" w:rsidRPr="000917DD" w:rsidRDefault="000917DD" w:rsidP="000917DD">
            <w:pPr>
              <w:spacing w:line="276" w:lineRule="auto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</w:pPr>
            <w:r w:rsidRPr="000917DD"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 xml:space="preserve">SOLORZANO, Carlos. (1964) </w:t>
            </w:r>
            <w:r w:rsidRPr="000917DD">
              <w:rPr>
                <w:rFonts w:asciiTheme="minorHAnsi" w:eastAsia="Times New Roman" w:hAnsiTheme="minorHAnsi" w:cstheme="minorHAnsi"/>
                <w:bCs/>
                <w:sz w:val="24"/>
                <w:szCs w:val="24"/>
                <w:lang w:val="es-AR" w:eastAsia="es-ES"/>
              </w:rPr>
              <w:t xml:space="preserve">El teatro latinoamericano en el siglo XX. </w:t>
            </w:r>
            <w:r w:rsidRPr="000917DD"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 xml:space="preserve">México: </w:t>
            </w:r>
            <w:proofErr w:type="spellStart"/>
            <w:r w:rsidRPr="000917DD"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>Pormaca</w:t>
            </w:r>
            <w:proofErr w:type="spellEnd"/>
            <w:r w:rsidRPr="000917DD"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>.</w:t>
            </w:r>
          </w:p>
          <w:p w:rsidR="000917DD" w:rsidRDefault="000917DD" w:rsidP="000917DD">
            <w:pPr>
              <w:spacing w:line="276" w:lineRule="auto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</w:pPr>
            <w:r w:rsidRPr="000917DD"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 xml:space="preserve">STRINDBERG, </w:t>
            </w:r>
            <w:proofErr w:type="spellStart"/>
            <w:r w:rsidRPr="000917DD"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>August</w:t>
            </w:r>
            <w:proofErr w:type="spellEnd"/>
            <w:r w:rsidRPr="000917DD"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 xml:space="preserve">. (2007) </w:t>
            </w:r>
            <w:r w:rsidRPr="000917DD">
              <w:rPr>
                <w:rFonts w:asciiTheme="minorHAnsi" w:eastAsia="Times New Roman" w:hAnsiTheme="minorHAnsi" w:cstheme="minorHAnsi"/>
                <w:bCs/>
                <w:sz w:val="24"/>
                <w:szCs w:val="24"/>
                <w:lang w:val="es-AR" w:eastAsia="es-ES"/>
              </w:rPr>
              <w:t>Teatro Completo I</w:t>
            </w:r>
            <w:r w:rsidRPr="000917DD"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 xml:space="preserve">. </w:t>
            </w:r>
            <w:r w:rsidRPr="000917DD">
              <w:rPr>
                <w:rFonts w:asciiTheme="minorHAnsi" w:eastAsia="Times New Roman" w:hAnsiTheme="minorHAnsi" w:cstheme="minorHAnsi"/>
                <w:bCs/>
                <w:sz w:val="24"/>
                <w:szCs w:val="24"/>
                <w:lang w:val="es-AR" w:eastAsia="es-ES"/>
              </w:rPr>
              <w:t xml:space="preserve">La señorita Julia. Acreedores. Padre. </w:t>
            </w:r>
            <w:r w:rsidRPr="000917DD">
              <w:rPr>
                <w:rFonts w:asciiTheme="minorHAnsi" w:eastAsia="Times New Roman" w:hAnsiTheme="minorHAnsi" w:cstheme="minorHAnsi"/>
                <w:sz w:val="24"/>
                <w:szCs w:val="24"/>
                <w:lang w:val="es-AR" w:eastAsia="es-ES"/>
              </w:rPr>
              <w:t>Buenos Aires: Fray Mocho.</w:t>
            </w:r>
          </w:p>
          <w:p w:rsidR="00D41C17" w:rsidRPr="000917DD" w:rsidRDefault="00D41C17" w:rsidP="000917D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lang w:val="es-AR" w:eastAsia="es-ES"/>
              </w:rPr>
            </w:pPr>
          </w:p>
        </w:tc>
      </w:tr>
    </w:tbl>
    <w:p w:rsidR="000917DD" w:rsidRDefault="000917DD" w:rsidP="000917DD">
      <w:pPr>
        <w:ind w:left="305"/>
        <w:rPr>
          <w:b/>
          <w:spacing w:val="-6"/>
        </w:rPr>
      </w:pPr>
    </w:p>
    <w:p w:rsidR="000917DD" w:rsidRDefault="000917DD" w:rsidP="000917DD">
      <w:pPr>
        <w:rPr>
          <w:i/>
          <w:color w:val="808080"/>
          <w:sz w:val="18"/>
        </w:rPr>
      </w:pPr>
    </w:p>
    <w:p w:rsidR="00FB4AEF" w:rsidRDefault="00FB4AEF">
      <w:pPr>
        <w:ind w:left="305"/>
        <w:rPr>
          <w:sz w:val="18"/>
        </w:rPr>
      </w:pPr>
    </w:p>
    <w:p w:rsidR="00FB4AEF" w:rsidRDefault="00FB4AEF">
      <w:pPr>
        <w:ind w:left="305"/>
        <w:rPr>
          <w:i/>
          <w:sz w:val="18"/>
        </w:rPr>
      </w:pPr>
    </w:p>
    <w:sectPr w:rsidR="00FB4AEF">
      <w:headerReference w:type="default" r:id="rId7"/>
      <w:footerReference w:type="default" r:id="rId8"/>
      <w:pgSz w:w="11920" w:h="16840"/>
      <w:pgMar w:top="1660" w:right="500" w:bottom="1180" w:left="1680" w:header="773" w:footer="100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67D7" w:rsidRDefault="006767D7">
      <w:r>
        <w:separator/>
      </w:r>
    </w:p>
  </w:endnote>
  <w:endnote w:type="continuationSeparator" w:id="0">
    <w:p w:rsidR="006767D7" w:rsidRDefault="006767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668A" w:rsidRDefault="006767D7">
    <w:pPr>
      <w:pStyle w:val="Textoindependiente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44.15pt;margin-top:781pt;width:11.6pt;height:13pt;z-index:-251658240;mso-position-horizontal-relative:page;mso-position-vertical-relative:page" filled="f" stroked="f">
          <v:textbox inset="0,0,0,0">
            <w:txbxContent>
              <w:p w:rsidR="004A668A" w:rsidRDefault="00B41A66">
                <w:pPr>
                  <w:spacing w:line="244" w:lineRule="exact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F23961">
                  <w:rPr>
                    <w:noProof/>
                  </w:rPr>
                  <w:t>10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67D7" w:rsidRDefault="006767D7">
      <w:r>
        <w:separator/>
      </w:r>
    </w:p>
  </w:footnote>
  <w:footnote w:type="continuationSeparator" w:id="0">
    <w:p w:rsidR="006767D7" w:rsidRDefault="006767D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668A" w:rsidRDefault="00B41A66">
    <w:pPr>
      <w:pStyle w:val="Textoindependiente"/>
      <w:spacing w:line="14" w:lineRule="auto"/>
      <w:rPr>
        <w:sz w:val="20"/>
      </w:rPr>
    </w:pPr>
    <w:r>
      <w:rPr>
        <w:noProof/>
        <w:lang w:val="es-AR" w:eastAsia="es-AR"/>
      </w:rPr>
      <w:drawing>
        <wp:anchor distT="0" distB="0" distL="0" distR="0" simplePos="0" relativeHeight="251657216" behindDoc="1" locked="0" layoutInCell="1" allowOverlap="1">
          <wp:simplePos x="0" y="0"/>
          <wp:positionH relativeFrom="page">
            <wp:posOffset>1314327</wp:posOffset>
          </wp:positionH>
          <wp:positionV relativeFrom="page">
            <wp:posOffset>490708</wp:posOffset>
          </wp:positionV>
          <wp:extent cx="5662078" cy="452987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662078" cy="45298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051558"/>
    <w:multiLevelType w:val="hybridMultilevel"/>
    <w:tmpl w:val="466E7650"/>
    <w:lvl w:ilvl="0" w:tplc="040A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0AC57AA"/>
    <w:multiLevelType w:val="hybridMultilevel"/>
    <w:tmpl w:val="5D9A4BB4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9E84CCBA">
      <w:start w:val="3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hint="default"/>
      </w:r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8BB2584"/>
    <w:multiLevelType w:val="hybridMultilevel"/>
    <w:tmpl w:val="66CE4EF0"/>
    <w:lvl w:ilvl="0" w:tplc="040A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6F6AB5D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A70446"/>
    <w:multiLevelType w:val="hybridMultilevel"/>
    <w:tmpl w:val="55AE57C0"/>
    <w:lvl w:ilvl="0" w:tplc="040A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14E1411"/>
    <w:multiLevelType w:val="hybridMultilevel"/>
    <w:tmpl w:val="A56A585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54A7270"/>
    <w:multiLevelType w:val="hybridMultilevel"/>
    <w:tmpl w:val="9FC2836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8A4002A"/>
    <w:multiLevelType w:val="hybridMultilevel"/>
    <w:tmpl w:val="D6A03BB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E2CB41A"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A980D83"/>
    <w:multiLevelType w:val="hybridMultilevel"/>
    <w:tmpl w:val="831C4D46"/>
    <w:lvl w:ilvl="0" w:tplc="F092C8F2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</w:lvl>
    <w:lvl w:ilvl="1" w:tplc="040A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A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A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A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A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A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A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A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8">
    <w:nsid w:val="6C6D6D0C"/>
    <w:multiLevelType w:val="hybridMultilevel"/>
    <w:tmpl w:val="7A6C2058"/>
    <w:lvl w:ilvl="0" w:tplc="49DE5E76">
      <w:start w:val="1"/>
      <w:numFmt w:val="decimal"/>
      <w:lvlText w:val="%1."/>
      <w:lvlJc w:val="left"/>
      <w:pPr>
        <w:ind w:left="524" w:hanging="220"/>
      </w:pPr>
      <w:rPr>
        <w:rFonts w:ascii="Calibri" w:eastAsia="Calibri" w:hAnsi="Calibri" w:cs="Calibri" w:hint="default"/>
        <w:b/>
        <w:bCs/>
        <w:spacing w:val="-1"/>
        <w:w w:val="100"/>
        <w:sz w:val="22"/>
        <w:szCs w:val="22"/>
        <w:lang w:val="es-ES" w:eastAsia="en-US" w:bidi="ar-SA"/>
      </w:rPr>
    </w:lvl>
    <w:lvl w:ilvl="1" w:tplc="64B63800">
      <w:numFmt w:val="bullet"/>
      <w:lvlText w:val="•"/>
      <w:lvlJc w:val="left"/>
      <w:pPr>
        <w:ind w:left="1442" w:hanging="220"/>
      </w:pPr>
      <w:rPr>
        <w:rFonts w:hint="default"/>
        <w:lang w:val="es-ES" w:eastAsia="en-US" w:bidi="ar-SA"/>
      </w:rPr>
    </w:lvl>
    <w:lvl w:ilvl="2" w:tplc="AC6672CA">
      <w:numFmt w:val="bullet"/>
      <w:lvlText w:val="•"/>
      <w:lvlJc w:val="left"/>
      <w:pPr>
        <w:ind w:left="2364" w:hanging="220"/>
      </w:pPr>
      <w:rPr>
        <w:rFonts w:hint="default"/>
        <w:lang w:val="es-ES" w:eastAsia="en-US" w:bidi="ar-SA"/>
      </w:rPr>
    </w:lvl>
    <w:lvl w:ilvl="3" w:tplc="298402FC">
      <w:numFmt w:val="bullet"/>
      <w:lvlText w:val="•"/>
      <w:lvlJc w:val="left"/>
      <w:pPr>
        <w:ind w:left="3286" w:hanging="220"/>
      </w:pPr>
      <w:rPr>
        <w:rFonts w:hint="default"/>
        <w:lang w:val="es-ES" w:eastAsia="en-US" w:bidi="ar-SA"/>
      </w:rPr>
    </w:lvl>
    <w:lvl w:ilvl="4" w:tplc="B7A85B28">
      <w:numFmt w:val="bullet"/>
      <w:lvlText w:val="•"/>
      <w:lvlJc w:val="left"/>
      <w:pPr>
        <w:ind w:left="4208" w:hanging="220"/>
      </w:pPr>
      <w:rPr>
        <w:rFonts w:hint="default"/>
        <w:lang w:val="es-ES" w:eastAsia="en-US" w:bidi="ar-SA"/>
      </w:rPr>
    </w:lvl>
    <w:lvl w:ilvl="5" w:tplc="A2BCA8F6">
      <w:numFmt w:val="bullet"/>
      <w:lvlText w:val="•"/>
      <w:lvlJc w:val="left"/>
      <w:pPr>
        <w:ind w:left="5130" w:hanging="220"/>
      </w:pPr>
      <w:rPr>
        <w:rFonts w:hint="default"/>
        <w:lang w:val="es-ES" w:eastAsia="en-US" w:bidi="ar-SA"/>
      </w:rPr>
    </w:lvl>
    <w:lvl w:ilvl="6" w:tplc="7220D3DC">
      <w:numFmt w:val="bullet"/>
      <w:lvlText w:val="•"/>
      <w:lvlJc w:val="left"/>
      <w:pPr>
        <w:ind w:left="6052" w:hanging="220"/>
      </w:pPr>
      <w:rPr>
        <w:rFonts w:hint="default"/>
        <w:lang w:val="es-ES" w:eastAsia="en-US" w:bidi="ar-SA"/>
      </w:rPr>
    </w:lvl>
    <w:lvl w:ilvl="7" w:tplc="5D98F630">
      <w:numFmt w:val="bullet"/>
      <w:lvlText w:val="•"/>
      <w:lvlJc w:val="left"/>
      <w:pPr>
        <w:ind w:left="6974" w:hanging="220"/>
      </w:pPr>
      <w:rPr>
        <w:rFonts w:hint="default"/>
        <w:lang w:val="es-ES" w:eastAsia="en-US" w:bidi="ar-SA"/>
      </w:rPr>
    </w:lvl>
    <w:lvl w:ilvl="8" w:tplc="31DADE78">
      <w:numFmt w:val="bullet"/>
      <w:lvlText w:val="•"/>
      <w:lvlJc w:val="left"/>
      <w:pPr>
        <w:ind w:left="7896" w:hanging="220"/>
      </w:pPr>
      <w:rPr>
        <w:rFonts w:hint="default"/>
        <w:lang w:val="es-ES" w:eastAsia="en-US" w:bidi="ar-SA"/>
      </w:rPr>
    </w:lvl>
  </w:abstractNum>
  <w:abstractNum w:abstractNumId="9">
    <w:nsid w:val="76085EAF"/>
    <w:multiLevelType w:val="hybridMultilevel"/>
    <w:tmpl w:val="620CF51A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4"/>
  </w:num>
  <w:num w:numId="3">
    <w:abstractNumId w:val="5"/>
  </w:num>
  <w:num w:numId="4">
    <w:abstractNumId w:val="9"/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2"/>
  </w:num>
  <w:num w:numId="9">
    <w:abstractNumId w:val="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pt-BR" w:vendorID="64" w:dllVersion="131078" w:nlCheck="1" w:checkStyle="0"/>
  <w:activeWritingStyle w:appName="MSWord" w:lang="es-AR" w:vendorID="64" w:dllVersion="131078" w:nlCheck="1" w:checkStyle="1"/>
  <w:activeWritingStyle w:appName="MSWord" w:lang="en-US" w:vendorID="64" w:dllVersion="131078" w:nlCheck="1" w:checkStyle="1"/>
  <w:activeWritingStyle w:appName="MSWord" w:lang="es-ES" w:vendorID="64" w:dllVersion="131078" w:nlCheck="1" w:checkStyle="1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4A668A"/>
    <w:rsid w:val="0009006B"/>
    <w:rsid w:val="000917DD"/>
    <w:rsid w:val="00112E06"/>
    <w:rsid w:val="00121FD2"/>
    <w:rsid w:val="001D1C26"/>
    <w:rsid w:val="002C74EA"/>
    <w:rsid w:val="003E21AA"/>
    <w:rsid w:val="004157F5"/>
    <w:rsid w:val="00451C6B"/>
    <w:rsid w:val="004A668A"/>
    <w:rsid w:val="004D2254"/>
    <w:rsid w:val="0052559A"/>
    <w:rsid w:val="00561D87"/>
    <w:rsid w:val="005E7DD1"/>
    <w:rsid w:val="00617C2A"/>
    <w:rsid w:val="00660429"/>
    <w:rsid w:val="006767D7"/>
    <w:rsid w:val="00845778"/>
    <w:rsid w:val="008555D3"/>
    <w:rsid w:val="008710E0"/>
    <w:rsid w:val="00A80E6A"/>
    <w:rsid w:val="00AD73AD"/>
    <w:rsid w:val="00B21A1C"/>
    <w:rsid w:val="00B41A66"/>
    <w:rsid w:val="00B44EF2"/>
    <w:rsid w:val="00BC7A6C"/>
    <w:rsid w:val="00BE5F93"/>
    <w:rsid w:val="00D400F4"/>
    <w:rsid w:val="00D41C17"/>
    <w:rsid w:val="00D703C1"/>
    <w:rsid w:val="00DB452D"/>
    <w:rsid w:val="00DD73A1"/>
    <w:rsid w:val="00E05B80"/>
    <w:rsid w:val="00E34F96"/>
    <w:rsid w:val="00E6525B"/>
    <w:rsid w:val="00EC0873"/>
    <w:rsid w:val="00ED61D5"/>
    <w:rsid w:val="00F16391"/>
    <w:rsid w:val="00F23961"/>
    <w:rsid w:val="00FB4AEF"/>
    <w:rsid w:val="00FF181C"/>
    <w:rsid w:val="00FF7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B96F6C9B-A19A-492D-B310-425089439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  <w:rPr>
      <w:sz w:val="18"/>
      <w:szCs w:val="18"/>
    </w:rPr>
  </w:style>
  <w:style w:type="paragraph" w:styleId="Puesto">
    <w:name w:val="Title"/>
    <w:basedOn w:val="Normal"/>
    <w:uiPriority w:val="1"/>
    <w:qFormat/>
    <w:pPr>
      <w:spacing w:before="27"/>
      <w:ind w:left="305"/>
    </w:pPr>
    <w:rPr>
      <w:b/>
      <w:bCs/>
      <w:sz w:val="36"/>
      <w:szCs w:val="36"/>
    </w:rPr>
  </w:style>
  <w:style w:type="paragraph" w:styleId="Prrafodelista">
    <w:name w:val="List Paragraph"/>
    <w:basedOn w:val="Normal"/>
    <w:uiPriority w:val="34"/>
    <w:qFormat/>
    <w:pPr>
      <w:ind w:left="524" w:hanging="220"/>
    </w:pPr>
  </w:style>
  <w:style w:type="paragraph" w:customStyle="1" w:styleId="TableParagraph">
    <w:name w:val="Table Paragraph"/>
    <w:basedOn w:val="Normal"/>
    <w:uiPriority w:val="1"/>
    <w:qFormat/>
    <w:pPr>
      <w:ind w:left="95"/>
    </w:pPr>
  </w:style>
  <w:style w:type="table" w:styleId="Tablaconcuadrcula">
    <w:name w:val="Table Grid"/>
    <w:basedOn w:val="Tablanormal"/>
    <w:uiPriority w:val="39"/>
    <w:rsid w:val="00BE5F9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660429"/>
    <w:rPr>
      <w:rFonts w:ascii="Calibri" w:eastAsia="Calibri" w:hAnsi="Calibri" w:cs="Calibri"/>
      <w:sz w:val="18"/>
      <w:szCs w:val="18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13</Pages>
  <Words>3904</Words>
  <Characters>21476</Characters>
  <Application>Microsoft Office Word</Application>
  <DocSecurity>0</DocSecurity>
  <Lines>178</Lines>
  <Paragraphs>50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GUIA ELABORACION PROGRAMAS_2024.doc</vt:lpstr>
    </vt:vector>
  </TitlesOfParts>
  <Company>HP</Company>
  <LinksUpToDate>false</LinksUpToDate>
  <CharactersWithSpaces>25330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GUIA ELABORACION PROGRAMAS_2024.doc</dc:title>
  <cp:lastModifiedBy>Gabriela Lerga</cp:lastModifiedBy>
  <cp:revision>36</cp:revision>
  <dcterms:created xsi:type="dcterms:W3CDTF">2024-07-22T03:30:00Z</dcterms:created>
  <dcterms:modified xsi:type="dcterms:W3CDTF">2024-07-24T18:33:00Z</dcterms:modified>
</cp:coreProperties>
</file>