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6DEF3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-Bold" w:hAnsi="TrebuchetMS-Bold" w:cs="TrebuchetMS-Bold"/>
          <w:b/>
          <w:bCs/>
          <w:sz w:val="28"/>
          <w:szCs w:val="28"/>
          <w:lang w:val="es-AR"/>
        </w:rPr>
      </w:pPr>
      <w:r>
        <w:rPr>
          <w:rFonts w:ascii="TrebuchetMS-Bold" w:hAnsi="TrebuchetMS-Bold" w:cs="TrebuchetMS-Bold"/>
          <w:b/>
          <w:bCs/>
          <w:sz w:val="28"/>
          <w:szCs w:val="28"/>
          <w:lang w:val="es-AR"/>
        </w:rPr>
        <w:t>CUERPO, EXPERIENCIA Y PERFORMANCE ACTORAL</w:t>
      </w:r>
    </w:p>
    <w:p w14:paraId="5943F61B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-Bold" w:hAnsi="TrebuchetMS-Bold" w:cs="TrebuchetMS-Bold"/>
          <w:b/>
          <w:bCs/>
          <w:sz w:val="19"/>
          <w:szCs w:val="19"/>
          <w:lang w:val="es-AR"/>
        </w:rPr>
      </w:pPr>
      <w:r>
        <w:rPr>
          <w:rFonts w:ascii="TrebuchetMS-Bold" w:hAnsi="TrebuchetMS-Bold" w:cs="TrebuchetMS-Bold"/>
          <w:b/>
          <w:bCs/>
          <w:sz w:val="19"/>
          <w:szCs w:val="19"/>
          <w:lang w:val="es-AR"/>
        </w:rPr>
        <w:t>COMO VÍAS DE CONOCIMIENTO</w:t>
      </w:r>
    </w:p>
    <w:p w14:paraId="1F453DE1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4"/>
          <w:szCs w:val="24"/>
          <w:lang w:val="es-AR"/>
        </w:rPr>
      </w:pPr>
      <w:r>
        <w:rPr>
          <w:rFonts w:ascii="TrebuchetMS" w:hAnsi="TrebuchetMS" w:cs="TrebuchetMS"/>
          <w:sz w:val="24"/>
          <w:szCs w:val="24"/>
          <w:lang w:val="es-AR"/>
        </w:rPr>
        <w:t>Especialización en Docencia y Producción Teatral</w:t>
      </w:r>
    </w:p>
    <w:p w14:paraId="3E63B2EF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4"/>
          <w:szCs w:val="24"/>
          <w:lang w:val="es-AR"/>
        </w:rPr>
      </w:pPr>
      <w:r>
        <w:rPr>
          <w:rFonts w:ascii="TrebuchetMS" w:hAnsi="TrebuchetMS" w:cs="TrebuchetMS"/>
          <w:sz w:val="24"/>
          <w:szCs w:val="24"/>
          <w:lang w:val="es-AR"/>
        </w:rPr>
        <w:t>Trabajo Final Integrador</w:t>
      </w:r>
    </w:p>
    <w:p w14:paraId="5F778BCF" w14:textId="66CA9C12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4"/>
          <w:szCs w:val="24"/>
          <w:lang w:val="es-AR"/>
        </w:rPr>
      </w:pPr>
      <w:r>
        <w:rPr>
          <w:rFonts w:ascii="TrebuchetMS" w:hAnsi="TrebuchetMS" w:cs="TrebuchetMS"/>
          <w:sz w:val="24"/>
          <w:szCs w:val="24"/>
          <w:lang w:val="es-AR"/>
        </w:rPr>
        <w:t xml:space="preserve">Autora: Mónica </w:t>
      </w:r>
      <w:proofErr w:type="spellStart"/>
      <w:r>
        <w:rPr>
          <w:rFonts w:ascii="TrebuchetMS" w:hAnsi="TrebuchetMS" w:cs="TrebuchetMS"/>
          <w:sz w:val="24"/>
          <w:szCs w:val="24"/>
          <w:lang w:val="es-AR"/>
        </w:rPr>
        <w:t>Dreidemie</w:t>
      </w:r>
      <w:proofErr w:type="spellEnd"/>
    </w:p>
    <w:p w14:paraId="05D23ADB" w14:textId="2504DFCF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4"/>
          <w:szCs w:val="24"/>
          <w:lang w:val="es-AR"/>
        </w:rPr>
      </w:pPr>
      <w:r>
        <w:rPr>
          <w:rFonts w:ascii="TrebuchetMS" w:hAnsi="TrebuchetMS" w:cs="TrebuchetMS"/>
          <w:sz w:val="24"/>
          <w:szCs w:val="24"/>
          <w:lang w:val="es-AR"/>
        </w:rPr>
        <w:t>UNRN</w:t>
      </w:r>
    </w:p>
    <w:p w14:paraId="688DB790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4"/>
          <w:szCs w:val="24"/>
          <w:lang w:val="es-AR"/>
        </w:rPr>
      </w:pPr>
    </w:p>
    <w:p w14:paraId="7A23DED6" w14:textId="083B5DE4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</w:pPr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>Capítulo III</w:t>
      </w:r>
    </w:p>
    <w:p w14:paraId="4D28A43D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-Bold" w:hAnsi="TrebuchetMS-Bold" w:cs="TrebuchetMS-Bold"/>
          <w:b/>
          <w:bCs/>
          <w:color w:val="000000"/>
          <w:sz w:val="24"/>
          <w:szCs w:val="24"/>
          <w:lang w:val="es-AR"/>
        </w:rPr>
        <w:t>Teatrología y Ciencia Cognitiva corporizada en diálogo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.</w:t>
      </w:r>
    </w:p>
    <w:p w14:paraId="2B31929A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Antecedentes</w:t>
      </w:r>
    </w:p>
    <w:p w14:paraId="27D1DAA4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El presente capítulo plantea la problemática de la investigación teatral como</w:t>
      </w:r>
    </w:p>
    <w:p w14:paraId="38BD7E00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ciencia de lo performativo donde el cuerpo es resignificado. En este sentido, revisa</w:t>
      </w:r>
    </w:p>
    <w:p w14:paraId="58979739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cómo el giro cognitivo, el concepto de performatividad y las nuevas formas de concebir</w:t>
      </w:r>
    </w:p>
    <w:p w14:paraId="4A913BA6" w14:textId="5E168494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la relación cuerpo-mente-entorno han influenciado los estudios teatrales.</w:t>
      </w:r>
    </w:p>
    <w:p w14:paraId="20E91349" w14:textId="77777777" w:rsidR="00921A9A" w:rsidRDefault="00921A9A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</w:p>
    <w:p w14:paraId="40AA3642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-Bold" w:hAnsi="TrebuchetMS-Bold" w:cs="TrebuchetMS-Bold"/>
          <w:b/>
          <w:bCs/>
          <w:color w:val="000000"/>
          <w:sz w:val="24"/>
          <w:szCs w:val="24"/>
          <w:lang w:val="es-AR"/>
        </w:rPr>
        <w:t xml:space="preserve">3.1 La investigación teatral como ciencia de lo performativo.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Aportes de </w:t>
      </w:r>
      <w:proofErr w:type="spellStart"/>
      <w:r>
        <w:rPr>
          <w:rFonts w:ascii="TrebuchetMS" w:hAnsi="TrebuchetMS" w:cs="TrebuchetMS"/>
          <w:color w:val="000000"/>
          <w:sz w:val="24"/>
          <w:szCs w:val="24"/>
          <w:lang w:val="es-AR"/>
        </w:rPr>
        <w:t>Schechner</w:t>
      </w:r>
      <w:proofErr w:type="spellEnd"/>
    </w:p>
    <w:p w14:paraId="5CF04B7B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A raíz del giro performativo en las ciencias de la cultura (desarrollado en el</w:t>
      </w:r>
    </w:p>
    <w:p w14:paraId="098C8ECB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capítulo I), desde comienzos del siglo XX los estudios teatrales debieron adaptarse a un</w:t>
      </w:r>
    </w:p>
    <w:p w14:paraId="704EC4CE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cambio fundamental no sólo en relación con el concepto de lo teatral, sino también en</w:t>
      </w:r>
    </w:p>
    <w:p w14:paraId="18E1027B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relación con el concepto dominante de cultura. Como señala Fischer-Lichte, mientras</w:t>
      </w:r>
    </w:p>
    <w:p w14:paraId="0B28F50A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antes la cultura era estudiada como </w:t>
      </w:r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>texto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, a partir de entonces se concibió la idea de</w:t>
      </w:r>
    </w:p>
    <w:p w14:paraId="3D4D37A1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>cultura performativa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, lo que resultó en la expansión del campo de estudio de las</w:t>
      </w:r>
    </w:p>
    <w:p w14:paraId="565C01C4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ciencias teatrales hacia la investigación de la cultura considerada como </w:t>
      </w:r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>performance.</w:t>
      </w:r>
    </w:p>
    <w:p w14:paraId="22BC93B9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Esta transformación amplió el abanico de posibilidades en torno al objeto de estudio:</w:t>
      </w:r>
    </w:p>
    <w:p w14:paraId="377BD9AE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algunos estudiosos consideran también </w:t>
      </w:r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 xml:space="preserve">performances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los rituales, marchas,</w:t>
      </w:r>
    </w:p>
    <w:p w14:paraId="255AA7E7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representaciones mímicas, conciertos, eventos deportivos, eventos religiosos,</w:t>
      </w:r>
    </w:p>
    <w:p w14:paraId="21E80B88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pantomimas circenses, ceremonias, fiestas, etc.</w:t>
      </w:r>
    </w:p>
    <w:p w14:paraId="5E0F263D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Richard </w:t>
      </w:r>
      <w:proofErr w:type="spellStart"/>
      <w:r>
        <w:rPr>
          <w:rFonts w:ascii="TrebuchetMS" w:hAnsi="TrebuchetMS" w:cs="TrebuchetMS"/>
          <w:color w:val="000000"/>
          <w:sz w:val="24"/>
          <w:szCs w:val="24"/>
          <w:lang w:val="es-AR"/>
        </w:rPr>
        <w:t>Schechner</w:t>
      </w:r>
      <w:proofErr w:type="spellEnd"/>
      <w:r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 ha sido un importante exponente de referencia en este</w:t>
      </w:r>
    </w:p>
    <w:p w14:paraId="063AD718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sentido. Este autor norteamericano, en su libro </w:t>
      </w:r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 xml:space="preserve">Performance </w:t>
      </w:r>
      <w:proofErr w:type="spellStart"/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>Studies</w:t>
      </w:r>
      <w:proofErr w:type="spellEnd"/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 xml:space="preserve">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(2002), configuró</w:t>
      </w:r>
    </w:p>
    <w:p w14:paraId="1A5A5A89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un campo de investigación interdisciplinaria entre las artes performáticas, la</w:t>
      </w:r>
    </w:p>
    <w:p w14:paraId="174FF0B2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antropología (especialmente en su colaboración con V. Turner), la sociología, la</w:t>
      </w:r>
    </w:p>
    <w:p w14:paraId="70D1959B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psicología, la filosofía, y la teoría literaria. Él señala que las performances se</w:t>
      </w:r>
    </w:p>
    <w:p w14:paraId="33655D4F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manifiestan como acciones, interacciones y relaciones. Sin embargo, realiza un aporte</w:t>
      </w:r>
    </w:p>
    <w:p w14:paraId="52B97F3B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relevante al señalar que la </w:t>
      </w:r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 xml:space="preserve">Performance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no existe '</w:t>
      </w:r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>en'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, sino en un '</w:t>
      </w:r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>entre'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. De este modo,</w:t>
      </w:r>
    </w:p>
    <w:p w14:paraId="550D4BEA" w14:textId="2308C569" w:rsidR="00447759" w:rsidRPr="00921A9A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acentúa el carácter relacional de todo acontecimiento. </w:t>
      </w:r>
      <w:proofErr w:type="spellStart"/>
      <w:r>
        <w:rPr>
          <w:rFonts w:ascii="TrebuchetMS" w:hAnsi="TrebuchetMS" w:cs="TrebuchetMS"/>
          <w:color w:val="000000"/>
          <w:sz w:val="24"/>
          <w:szCs w:val="24"/>
          <w:lang w:val="es-AR"/>
        </w:rPr>
        <w:t>Schechner</w:t>
      </w:r>
      <w:proofErr w:type="spellEnd"/>
      <w:r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 considera el cuerp</w:t>
      </w:r>
      <w:r w:rsidR="00921A9A">
        <w:rPr>
          <w:rFonts w:ascii="TrebuchetMS" w:hAnsi="TrebuchetMS" w:cs="TrebuchetMS"/>
          <w:color w:val="000000"/>
          <w:sz w:val="24"/>
          <w:szCs w:val="24"/>
          <w:lang w:val="es-AR"/>
        </w:rPr>
        <w:t>o</w:t>
      </w:r>
    </w:p>
    <w:p w14:paraId="7A263AB4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en acción como una inteligencia activa, epistemológica, política y estética en sí misma</w:t>
      </w:r>
    </w:p>
    <w:p w14:paraId="4C7AAEBA" w14:textId="264EC284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(en contraste con su concepción como una </w:t>
      </w:r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 xml:space="preserve">cosa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vista en una pintura tradicional), y hace</w:t>
      </w:r>
      <w:r w:rsidR="00921A9A"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de la </w:t>
      </w:r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 xml:space="preserve">embodied </w:t>
      </w:r>
      <w:proofErr w:type="spellStart"/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>action</w:t>
      </w:r>
      <w:proofErr w:type="spellEnd"/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 xml:space="preserve">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y de los </w:t>
      </w:r>
      <w:proofErr w:type="spellStart"/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>enactive</w:t>
      </w:r>
      <w:proofErr w:type="spellEnd"/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 xml:space="preserve"> </w:t>
      </w:r>
      <w:proofErr w:type="spellStart"/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>events</w:t>
      </w:r>
      <w:proofErr w:type="spellEnd"/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 xml:space="preserve">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sus objetos de estudio.</w:t>
      </w:r>
    </w:p>
    <w:p w14:paraId="198DF256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proofErr w:type="spellStart"/>
      <w:r>
        <w:rPr>
          <w:rFonts w:ascii="TrebuchetMS" w:hAnsi="TrebuchetMS" w:cs="TrebuchetMS"/>
          <w:color w:val="000000"/>
          <w:sz w:val="24"/>
          <w:szCs w:val="24"/>
          <w:lang w:val="es-AR"/>
        </w:rPr>
        <w:t>Schechner</w:t>
      </w:r>
      <w:proofErr w:type="spellEnd"/>
      <w:r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 desbarata estándares establecidos en la academia tradicional. En</w:t>
      </w:r>
    </w:p>
    <w:p w14:paraId="75967BC5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coherencia con la postura intelectual mencionada, su método de investigación se basa</w:t>
      </w:r>
    </w:p>
    <w:p w14:paraId="29172D0E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en la práctica. Por ejemplo, </w:t>
      </w:r>
      <w:proofErr w:type="spellStart"/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>Practice</w:t>
      </w:r>
      <w:proofErr w:type="spellEnd"/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>-as-</w:t>
      </w:r>
      <w:proofErr w:type="spellStart"/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>Research</w:t>
      </w:r>
      <w:proofErr w:type="spellEnd"/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 xml:space="preserve"> in Performance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(</w:t>
      </w:r>
      <w:proofErr w:type="spellStart"/>
      <w:r>
        <w:rPr>
          <w:rFonts w:ascii="TrebuchetMS" w:hAnsi="TrebuchetMS" w:cs="TrebuchetMS"/>
          <w:color w:val="000000"/>
          <w:sz w:val="24"/>
          <w:szCs w:val="24"/>
          <w:lang w:val="es-AR"/>
        </w:rPr>
        <w:t>PARIP</w:t>
      </w:r>
      <w:proofErr w:type="spellEnd"/>
      <w:r>
        <w:rPr>
          <w:rFonts w:ascii="TrebuchetMS" w:hAnsi="TrebuchetMS" w:cs="TrebuchetMS"/>
          <w:color w:val="000000"/>
          <w:sz w:val="24"/>
          <w:szCs w:val="24"/>
          <w:lang w:val="es-AR"/>
        </w:rPr>
        <w:t>) documenta</w:t>
      </w:r>
    </w:p>
    <w:p w14:paraId="7928288E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una serie de proyectos de investigación, que el autor desarrolla en el periodo</w:t>
      </w:r>
    </w:p>
    <w:p w14:paraId="14A8D1D0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2001-2006, donde propone incorporar el pensamiento creativo como herramienta para la</w:t>
      </w:r>
    </w:p>
    <w:p w14:paraId="2B85E6B7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investigación.</w:t>
      </w:r>
    </w:p>
    <w:p w14:paraId="4AF0BF44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-Bold" w:hAnsi="TrebuchetMS-Bold" w:cs="TrebuchetMS-Bold"/>
          <w:b/>
          <w:bCs/>
          <w:color w:val="000000"/>
          <w:sz w:val="24"/>
          <w:szCs w:val="24"/>
          <w:lang w:val="es-AR"/>
        </w:rPr>
        <w:t xml:space="preserve">3.2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Aportes de Fischer-Lichte</w:t>
      </w:r>
    </w:p>
    <w:p w14:paraId="10E663CE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-Italic" w:hAnsi="TrebuchetMS-Italic" w:cs="TrebuchetMS-Italic"/>
          <w:i/>
          <w:iCs/>
          <w:color w:val="000000"/>
          <w:sz w:val="20"/>
          <w:szCs w:val="20"/>
          <w:lang w:val="es-AR"/>
        </w:rPr>
      </w:pPr>
      <w:r>
        <w:rPr>
          <w:rFonts w:ascii="TrebuchetMS-Italic" w:hAnsi="TrebuchetMS-Italic" w:cs="TrebuchetMS-Italic"/>
          <w:i/>
          <w:iCs/>
          <w:color w:val="000000"/>
          <w:sz w:val="20"/>
          <w:szCs w:val="20"/>
          <w:lang w:val="es-AR"/>
        </w:rPr>
        <w:t>La performance creó una relación en la que dos relaciones</w:t>
      </w:r>
    </w:p>
    <w:p w14:paraId="718F8FFA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-Italic" w:hAnsi="TrebuchetMS-Italic" w:cs="TrebuchetMS-Italic"/>
          <w:i/>
          <w:iCs/>
          <w:color w:val="000000"/>
          <w:sz w:val="20"/>
          <w:szCs w:val="20"/>
          <w:lang w:val="es-AR"/>
        </w:rPr>
      </w:pPr>
      <w:r>
        <w:rPr>
          <w:rFonts w:ascii="TrebuchetMS-Italic" w:hAnsi="TrebuchetMS-Italic" w:cs="TrebuchetMS-Italic"/>
          <w:i/>
          <w:iCs/>
          <w:color w:val="000000"/>
          <w:sz w:val="20"/>
          <w:szCs w:val="20"/>
          <w:lang w:val="es-AR"/>
        </w:rPr>
        <w:t>fundamentales tanto para una estética hermenéutica como</w:t>
      </w:r>
    </w:p>
    <w:p w14:paraId="2B93683A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-Italic" w:hAnsi="TrebuchetMS-Italic" w:cs="TrebuchetMS-Italic"/>
          <w:i/>
          <w:iCs/>
          <w:color w:val="000000"/>
          <w:sz w:val="20"/>
          <w:szCs w:val="20"/>
          <w:lang w:val="es-AR"/>
        </w:rPr>
      </w:pPr>
      <w:r>
        <w:rPr>
          <w:rFonts w:ascii="TrebuchetMS-Italic" w:hAnsi="TrebuchetMS-Italic" w:cs="TrebuchetMS-Italic"/>
          <w:i/>
          <w:iCs/>
          <w:color w:val="000000"/>
          <w:sz w:val="20"/>
          <w:szCs w:val="20"/>
          <w:lang w:val="es-AR"/>
        </w:rPr>
        <w:lastRenderedPageBreak/>
        <w:t>para una estética semiótica fueron redefinidas: en primer</w:t>
      </w:r>
    </w:p>
    <w:p w14:paraId="51123D08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-Italic" w:hAnsi="TrebuchetMS-Italic" w:cs="TrebuchetMS-Italic"/>
          <w:i/>
          <w:iCs/>
          <w:color w:val="000000"/>
          <w:sz w:val="20"/>
          <w:szCs w:val="20"/>
          <w:lang w:val="es-AR"/>
        </w:rPr>
      </w:pPr>
      <w:r>
        <w:rPr>
          <w:rFonts w:ascii="TrebuchetMS-Italic" w:hAnsi="TrebuchetMS-Italic" w:cs="TrebuchetMS-Italic"/>
          <w:i/>
          <w:iCs/>
          <w:color w:val="000000"/>
          <w:sz w:val="20"/>
          <w:szCs w:val="20"/>
          <w:lang w:val="es-AR"/>
        </w:rPr>
        <w:t>lugar, la relación entre sujeto y objeto, entre observador y</w:t>
      </w:r>
    </w:p>
    <w:p w14:paraId="43BC2C14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-Italic" w:hAnsi="TrebuchetMS-Italic" w:cs="TrebuchetMS-Italic"/>
          <w:i/>
          <w:iCs/>
          <w:color w:val="000000"/>
          <w:sz w:val="20"/>
          <w:szCs w:val="20"/>
          <w:lang w:val="es-AR"/>
        </w:rPr>
      </w:pPr>
      <w:r>
        <w:rPr>
          <w:rFonts w:ascii="TrebuchetMS-Italic" w:hAnsi="TrebuchetMS-Italic" w:cs="TrebuchetMS-Italic"/>
          <w:i/>
          <w:iCs/>
          <w:color w:val="000000"/>
          <w:sz w:val="20"/>
          <w:szCs w:val="20"/>
          <w:lang w:val="es-AR"/>
        </w:rPr>
        <w:t xml:space="preserve">observado, entre espectador y actor. </w:t>
      </w:r>
      <w:proofErr w:type="gramStart"/>
      <w:r>
        <w:rPr>
          <w:rFonts w:ascii="TrebuchetMS-Italic" w:hAnsi="TrebuchetMS-Italic" w:cs="TrebuchetMS-Italic"/>
          <w:i/>
          <w:iCs/>
          <w:color w:val="000000"/>
          <w:sz w:val="20"/>
          <w:szCs w:val="20"/>
          <w:lang w:val="es-AR"/>
        </w:rPr>
        <w:t>Y</w:t>
      </w:r>
      <w:proofErr w:type="gramEnd"/>
      <w:r>
        <w:rPr>
          <w:rFonts w:ascii="TrebuchetMS-Italic" w:hAnsi="TrebuchetMS-Italic" w:cs="TrebuchetMS-Italic"/>
          <w:i/>
          <w:iCs/>
          <w:color w:val="000000"/>
          <w:sz w:val="20"/>
          <w:szCs w:val="20"/>
          <w:lang w:val="es-AR"/>
        </w:rPr>
        <w:t xml:space="preserve"> en segundo lugar, la</w:t>
      </w:r>
    </w:p>
    <w:p w14:paraId="24F3E2BE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-Italic" w:hAnsi="TrebuchetMS-Italic" w:cs="TrebuchetMS-Italic"/>
          <w:i/>
          <w:iCs/>
          <w:color w:val="000000"/>
          <w:sz w:val="20"/>
          <w:szCs w:val="20"/>
          <w:lang w:val="es-AR"/>
        </w:rPr>
      </w:pPr>
      <w:r>
        <w:rPr>
          <w:rFonts w:ascii="TrebuchetMS-Italic" w:hAnsi="TrebuchetMS-Italic" w:cs="TrebuchetMS-Italic"/>
          <w:i/>
          <w:iCs/>
          <w:color w:val="000000"/>
          <w:sz w:val="20"/>
          <w:szCs w:val="20"/>
          <w:lang w:val="es-AR"/>
        </w:rPr>
        <w:t>relación entre la corporalidad o materialidad de los</w:t>
      </w:r>
    </w:p>
    <w:p w14:paraId="3B4E66F2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-Italic" w:hAnsi="TrebuchetMS-Italic" w:cs="TrebuchetMS-Italic"/>
          <w:i/>
          <w:iCs/>
          <w:color w:val="000000"/>
          <w:sz w:val="20"/>
          <w:szCs w:val="20"/>
          <w:lang w:val="es-AR"/>
        </w:rPr>
      </w:pPr>
      <w:r>
        <w:rPr>
          <w:rFonts w:ascii="TrebuchetMS-Italic" w:hAnsi="TrebuchetMS-Italic" w:cs="TrebuchetMS-Italic"/>
          <w:i/>
          <w:iCs/>
          <w:color w:val="000000"/>
          <w:sz w:val="20"/>
          <w:szCs w:val="20"/>
          <w:lang w:val="es-AR"/>
        </w:rPr>
        <w:t>elementos y su signicidad, entre significante y significado.</w:t>
      </w:r>
    </w:p>
    <w:p w14:paraId="49D0162C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-Italic" w:hAnsi="TrebuchetMS-Italic" w:cs="TrebuchetMS-Italic"/>
          <w:i/>
          <w:iCs/>
          <w:color w:val="000000"/>
          <w:sz w:val="20"/>
          <w:szCs w:val="20"/>
          <w:lang w:val="es-AR"/>
        </w:rPr>
      </w:pPr>
      <w:r>
        <w:rPr>
          <w:rFonts w:ascii="TrebuchetMS-Italic" w:hAnsi="TrebuchetMS-Italic" w:cs="TrebuchetMS-Italic"/>
          <w:i/>
          <w:iCs/>
          <w:color w:val="000000"/>
          <w:sz w:val="20"/>
          <w:szCs w:val="20"/>
          <w:lang w:val="es-AR"/>
        </w:rPr>
        <w:t>Fischer-Lichte</w:t>
      </w:r>
    </w:p>
    <w:p w14:paraId="4EEF8208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Fisher-Lichte (2011) plantea la nueva problemática metodológica de la</w:t>
      </w:r>
    </w:p>
    <w:p w14:paraId="4FA5A3F9" w14:textId="44E50D74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investigación teatral como ciencia de lo performativo, cuyo objeto de estudio ya no son</w:t>
      </w:r>
      <w:r w:rsidR="00921A9A"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los textos dramáticos sino las </w:t>
      </w:r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>puestas en escena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. Para esto distingue y describe sus</w:t>
      </w:r>
    </w:p>
    <w:p w14:paraId="209063FF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caracteres fundamentales:</w:t>
      </w:r>
    </w:p>
    <w:p w14:paraId="7D61C961" w14:textId="367BACB0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-Bold" w:hAnsi="TrebuchetMS-Bold" w:cs="TrebuchetMS-Bold"/>
          <w:b/>
          <w:bCs/>
          <w:color w:val="000000"/>
          <w:sz w:val="24"/>
          <w:szCs w:val="24"/>
          <w:lang w:val="es-AR"/>
        </w:rPr>
        <w:t xml:space="preserve">Materialidad.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Está dada por la corporalidad de los actores, su interacción y la presencia</w:t>
      </w:r>
      <w:r w:rsidR="00921A9A"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de los espectadores. En este sentido, las puestas en escena son efímeras y transitorias,</w:t>
      </w:r>
      <w:r w:rsidR="00921A9A"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no se dejan fijar. Cada una es singular e irrepetible.</w:t>
      </w:r>
    </w:p>
    <w:p w14:paraId="2B779B08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El uso de artefactos de otras artes (objetos, pinturas, textos, etc.) participan del</w:t>
      </w:r>
    </w:p>
    <w:p w14:paraId="26834113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proceso </w:t>
      </w:r>
      <w:proofErr w:type="gramStart"/>
      <w:r>
        <w:rPr>
          <w:rFonts w:ascii="TrebuchetMS" w:hAnsi="TrebuchetMS" w:cs="TrebuchetMS"/>
          <w:color w:val="000000"/>
          <w:sz w:val="24"/>
          <w:szCs w:val="24"/>
          <w:lang w:val="es-AR"/>
        </w:rPr>
        <w:t>performativo</w:t>
      </w:r>
      <w:proofErr w:type="gramEnd"/>
      <w:r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 pero no constituyen la materialidad específica de la puesta en</w:t>
      </w:r>
    </w:p>
    <w:p w14:paraId="14642E1A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escena.</w:t>
      </w:r>
    </w:p>
    <w:p w14:paraId="624957C3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Por su parte, la constitución de la espacialidad, la corporalidad y la sonoridad se</w:t>
      </w:r>
    </w:p>
    <w:p w14:paraId="32B8B626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consiguen sólo mediante la '</w:t>
      </w:r>
      <w:proofErr w:type="spellStart"/>
      <w:r>
        <w:rPr>
          <w:rFonts w:ascii="TrebuchetMS" w:hAnsi="TrebuchetMS" w:cs="TrebuchetMS"/>
          <w:color w:val="000000"/>
          <w:sz w:val="24"/>
          <w:szCs w:val="24"/>
          <w:lang w:val="es-AR"/>
        </w:rPr>
        <w:t>performativización</w:t>
      </w:r>
      <w:proofErr w:type="spellEnd"/>
      <w:r>
        <w:rPr>
          <w:rFonts w:ascii="TrebuchetMS" w:hAnsi="TrebuchetMS" w:cs="TrebuchetMS"/>
          <w:color w:val="000000"/>
          <w:sz w:val="24"/>
          <w:szCs w:val="24"/>
          <w:lang w:val="es-AR"/>
        </w:rPr>
        <w:t>' de los materiales usados.</w:t>
      </w:r>
    </w:p>
    <w:p w14:paraId="28F51E23" w14:textId="5FC8554C" w:rsidR="00447759" w:rsidRPr="00921A9A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-Bold" w:hAnsi="TrebuchetMS-Bold" w:cs="TrebuchetMS-Bold"/>
          <w:b/>
          <w:bCs/>
          <w:color w:val="000000"/>
          <w:sz w:val="24"/>
          <w:szCs w:val="24"/>
          <w:lang w:val="es-AR"/>
        </w:rPr>
        <w:t xml:space="preserve">Medialidad.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Refiere a la </w:t>
      </w:r>
      <w:proofErr w:type="spellStart"/>
      <w:r>
        <w:rPr>
          <w:rFonts w:ascii="TrebuchetMS" w:hAnsi="TrebuchetMS" w:cs="TrebuchetMS"/>
          <w:color w:val="000000"/>
          <w:sz w:val="24"/>
          <w:szCs w:val="24"/>
          <w:lang w:val="es-AR"/>
        </w:rPr>
        <w:t>co-presencia</w:t>
      </w:r>
      <w:proofErr w:type="spellEnd"/>
      <w:r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 física de actores y espectadores. Estos agentes</w:t>
      </w:r>
    </w:p>
    <w:p w14:paraId="5E91F70F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sociales se reúnen en un mismo lugar y tiempo. Por esta simultaneidad, tanto la</w:t>
      </w:r>
    </w:p>
    <w:p w14:paraId="20BFEC31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producción como la recepción son simultáneas y se condicionan mutuamente. Los</w:t>
      </w:r>
    </w:p>
    <w:p w14:paraId="7DD4E34C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procesos de la puesta en escena y la percepción se implican. La comunicación, de este</w:t>
      </w:r>
    </w:p>
    <w:p w14:paraId="6B20D018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modo, se concibe en función de 'reglas de juego interaccional', que son susceptibles de</w:t>
      </w:r>
    </w:p>
    <w:p w14:paraId="64DC21BA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ser transformadas por las intervenciones de actores y espectadores.</w:t>
      </w:r>
    </w:p>
    <w:p w14:paraId="6C06C3E5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-Bold" w:hAnsi="TrebuchetMS-Bold" w:cs="TrebuchetMS-Bold"/>
          <w:b/>
          <w:bCs/>
          <w:color w:val="000000"/>
          <w:sz w:val="24"/>
          <w:szCs w:val="24"/>
          <w:lang w:val="es-AR"/>
        </w:rPr>
        <w:t xml:space="preserve">Semioticidad.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El teatro es de función referencial y performativa a la vez. Solo en la</w:t>
      </w:r>
    </w:p>
    <w:p w14:paraId="5A961489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combinación de ambas dimensiones del evento semiótico se produce el significado/</w:t>
      </w:r>
    </w:p>
    <w:p w14:paraId="4A9EBEC9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sentido. Ambos aspectos se desarrollan simultáneamente, aunque pueden alternar en</w:t>
      </w:r>
    </w:p>
    <w:p w14:paraId="4709F7E4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sus intensidades. La puesta en escena siempre es, de este modo, entendida como</w:t>
      </w:r>
    </w:p>
    <w:p w14:paraId="6477BB9E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bidimensional.</w:t>
      </w:r>
    </w:p>
    <w:p w14:paraId="3515F30A" w14:textId="15C32863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A través de la fuerza performativa de la teatralidad, la dimensión que tiene la capacidad</w:t>
      </w:r>
      <w:r w:rsidR="00921A9A"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de recodificar lo real, de '</w:t>
      </w:r>
      <w:proofErr w:type="spellStart"/>
      <w:r>
        <w:rPr>
          <w:rFonts w:ascii="TrebuchetMS" w:hAnsi="TrebuchetMS" w:cs="TrebuchetMS"/>
          <w:color w:val="000000"/>
          <w:sz w:val="24"/>
          <w:szCs w:val="24"/>
          <w:lang w:val="es-AR"/>
        </w:rPr>
        <w:t>re-crearlo</w:t>
      </w:r>
      <w:proofErr w:type="spellEnd"/>
      <w:r>
        <w:rPr>
          <w:rFonts w:ascii="TrebuchetMS" w:hAnsi="TrebuchetMS" w:cs="TrebuchetMS"/>
          <w:color w:val="000000"/>
          <w:sz w:val="24"/>
          <w:szCs w:val="24"/>
          <w:lang w:val="es-AR"/>
        </w:rPr>
        <w:t>' (reproducirlo, y producirlo a la vez,</w:t>
      </w:r>
    </w:p>
    <w:p w14:paraId="2619A6FE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transformándolo en cada evento), se arriba a la función referencial (y no a la inversa,</w:t>
      </w:r>
    </w:p>
    <w:p w14:paraId="41282861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proofErr w:type="spellStart"/>
      <w:r>
        <w:rPr>
          <w:rFonts w:ascii="TrebuchetMS" w:hAnsi="TrebuchetMS" w:cs="TrebuchetMS"/>
          <w:color w:val="000000"/>
          <w:sz w:val="24"/>
          <w:szCs w:val="24"/>
          <w:lang w:val="es-AR"/>
        </w:rPr>
        <w:t>como</w:t>
      </w:r>
      <w:proofErr w:type="spellEnd"/>
      <w:r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 se lo concebía en la tradición semántica </w:t>
      </w:r>
      <w:proofErr w:type="spellStart"/>
      <w:r>
        <w:rPr>
          <w:rFonts w:ascii="TrebuchetMS" w:hAnsi="TrebuchetMS" w:cs="TrebuchetMS"/>
          <w:color w:val="000000"/>
          <w:sz w:val="24"/>
          <w:szCs w:val="24"/>
          <w:lang w:val="es-AR"/>
        </w:rPr>
        <w:t>referencialista</w:t>
      </w:r>
      <w:proofErr w:type="spellEnd"/>
      <w:r>
        <w:rPr>
          <w:rFonts w:ascii="TrebuchetMS" w:hAnsi="TrebuchetMS" w:cs="TrebuchetMS"/>
          <w:color w:val="000000"/>
          <w:sz w:val="24"/>
          <w:szCs w:val="24"/>
          <w:lang w:val="es-AR"/>
        </w:rPr>
        <w:t>): la puesta en escena</w:t>
      </w:r>
    </w:p>
    <w:p w14:paraId="3CA1DD5E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teatral consiste en una especie de juego donde los significados producidos por los</w:t>
      </w:r>
    </w:p>
    <w:p w14:paraId="28B6279B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espectadores son utilizados como instrumento performativo de creación de realidades</w:t>
      </w:r>
    </w:p>
    <w:p w14:paraId="6F1A3195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interaccionales en el devenir semiótico </w:t>
      </w:r>
      <w:proofErr w:type="spellStart"/>
      <w:r>
        <w:rPr>
          <w:rFonts w:ascii="TrebuchetMS" w:hAnsi="TrebuchetMS" w:cs="TrebuchetMS"/>
          <w:color w:val="000000"/>
          <w:sz w:val="24"/>
          <w:szCs w:val="24"/>
          <w:lang w:val="es-AR"/>
        </w:rPr>
        <w:t>co-producido</w:t>
      </w:r>
      <w:proofErr w:type="spellEnd"/>
      <w:r>
        <w:rPr>
          <w:rFonts w:ascii="TrebuchetMS" w:hAnsi="TrebuchetMS" w:cs="TrebuchetMS"/>
          <w:color w:val="000000"/>
          <w:sz w:val="24"/>
          <w:szCs w:val="24"/>
          <w:lang w:val="es-AR"/>
        </w:rPr>
        <w:t>.</w:t>
      </w:r>
    </w:p>
    <w:p w14:paraId="55A05193" w14:textId="0E75FF5F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-Bold" w:hAnsi="TrebuchetMS-Bold" w:cs="TrebuchetMS-Bold"/>
          <w:b/>
          <w:bCs/>
          <w:color w:val="000000"/>
          <w:sz w:val="24"/>
          <w:szCs w:val="24"/>
          <w:lang w:val="es-AR"/>
        </w:rPr>
        <w:t xml:space="preserve">Esteticidad.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Mientras otras artes producen obras, el teatro produce acontecimientos. En</w:t>
      </w:r>
      <w:r w:rsidR="00921A9A"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este sentido, cada función es un acontecimiento único e irrepetible por estar</w:t>
      </w:r>
    </w:p>
    <w:p w14:paraId="02665284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determinado y constituido por el encuentro de actores con un grupo azaroso de</w:t>
      </w:r>
    </w:p>
    <w:p w14:paraId="2A784AD3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espectadores, que en cada nueva ocasión es diferente.</w:t>
      </w:r>
    </w:p>
    <w:p w14:paraId="63DB5552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Fischer-Lichte señala el carácter de 'emergencia' en la escena teatral: la</w:t>
      </w:r>
    </w:p>
    <w:p w14:paraId="7065255E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emergencia de lo que ocurre en el instante es más importante que el contenido de lo</w:t>
      </w:r>
    </w:p>
    <w:p w14:paraId="73578DA4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que se presenta o su posterior interpretación. El acontecimiento afecta a todos los</w:t>
      </w:r>
    </w:p>
    <w:p w14:paraId="00E1CE95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participantes de manera singular. En su devenir alberga intercambio de energías,</w:t>
      </w:r>
    </w:p>
    <w:p w14:paraId="71BEE34C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desencadenamiento de fuerzas, formaciones y actividades. Y éste se agota en su</w:t>
      </w:r>
    </w:p>
    <w:p w14:paraId="4322CB27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realización, más allá de que sus efectos puedan persistir o se alteren a posteriori.</w:t>
      </w:r>
    </w:p>
    <w:p w14:paraId="28D875CE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De la complejidad que presenta esta nueva concepción de teatro deviene la</w:t>
      </w:r>
    </w:p>
    <w:p w14:paraId="4A6B0D9E" w14:textId="144FC424" w:rsidR="00447759" w:rsidRPr="00921A9A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lastRenderedPageBreak/>
        <w:t>inquietud de saber cuáles son las posibilidades de análisis del acontecimiento puesto en</w:t>
      </w:r>
      <w:r w:rsidR="00921A9A"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escena y la problemática que presentan los diversos enfoques. La influencia del </w:t>
      </w:r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>giro</w:t>
      </w:r>
    </w:p>
    <w:p w14:paraId="0BA6C5DF" w14:textId="31E77D4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 xml:space="preserve">performativo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antes analizado, es evidente y fundacional a una nueva forma de concebir</w:t>
      </w:r>
      <w:r w:rsidR="00921A9A"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y analizar la teatralidad.</w:t>
      </w:r>
    </w:p>
    <w:p w14:paraId="1801BB54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Si bien posee muchas ventajas, el análisis semiótico de la puesta en escena</w:t>
      </w:r>
    </w:p>
    <w:p w14:paraId="64B4CB0C" w14:textId="36BE65D3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también arrastra algunos condicionamientos o limitaciones. El análisis semiótico focaliza</w:t>
      </w:r>
      <w:r w:rsidR="00921A9A"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su interés en los procesos de formación de significado, estudiando cómo los actos</w:t>
      </w:r>
      <w:r w:rsidR="00921A9A"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performativos devienen signos. Por ello, descarta de su análisis todo aquello que no se</w:t>
      </w:r>
      <w:r w:rsidR="00921A9A"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apoya en un significante construido explícitamente, como accidentes técnicos o</w:t>
      </w:r>
    </w:p>
    <w:p w14:paraId="06DE82F3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particularidades personales de los actores. Para incluirlos, debe recurrir a fuentes y</w:t>
      </w:r>
    </w:p>
    <w:p w14:paraId="215253DC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documentos que lo ayuden a recuperar lo efímero, valerse de lo que haya podido</w:t>
      </w:r>
    </w:p>
    <w:p w14:paraId="6E67DF82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anotarse y, especialmente, de videos. En este sentido, el enfoque semiótico es útil en</w:t>
      </w:r>
    </w:p>
    <w:p w14:paraId="21F66E19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cuanto método descriptivo y analítico de posibles significados de lo observado, pero en</w:t>
      </w:r>
    </w:p>
    <w:p w14:paraId="05EA6FE8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numerosas ocasiones lo performativo se escabulle del análisis semiótico.</w:t>
      </w:r>
    </w:p>
    <w:p w14:paraId="0DD3BAF3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El problema surge en la primera semiótica del Círculo de Praga (1930) donde se</w:t>
      </w:r>
    </w:p>
    <w:p w14:paraId="0EB7C171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piensan tres principios del funcionamiento del signo en el teatro: 1) principio de</w:t>
      </w:r>
    </w:p>
    <w:p w14:paraId="3A84B244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artificialización: todo en el teatro tiene un sentido previo, es decir, está motivado. 2)</w:t>
      </w:r>
    </w:p>
    <w:p w14:paraId="53D53E1C" w14:textId="2F884BC9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connotación: todo en el teatro dice algo más, 3) movilidad: los signos son heterogéneos</w:t>
      </w:r>
      <w:r w:rsidR="00921A9A"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y, por lo tanto, intercambiables (por ejemplo, la lluvia puede ser representada de</w:t>
      </w:r>
      <w:r w:rsidR="00921A9A"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diversas maneras). Esta idea de Semiótica del teatro implica pensar en signos de signos,</w:t>
      </w:r>
      <w:r w:rsidR="00921A9A"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es decir, en una doble mediación. Esta concepción se pone en crisis justamente con el</w:t>
      </w:r>
      <w:r w:rsidR="00921A9A"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giro performativo, ya que el acontecimiento se puede comprender de manera</w:t>
      </w:r>
      <w:r w:rsidR="00921A9A"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autorreferencial. El problema analítico consiste en que no se pueden crear unidades</w:t>
      </w:r>
      <w:r w:rsidR="00921A9A"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mínimas, ya que la relación entre signos en la representación teatral crea un sistema</w:t>
      </w:r>
      <w:r w:rsidR="00921A9A"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heterogéneo. Entonces, ¿Cómo se puede describir la relación significante/significado?</w:t>
      </w:r>
    </w:p>
    <w:p w14:paraId="36BCA172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¿Cómo se implican mutuamente la corporalidad y la signicidad, la sonoridad y la</w:t>
      </w:r>
    </w:p>
    <w:p w14:paraId="7D8A741E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signicidad, cuando ya no hay personaje, historia, trama, convención o interpretación</w:t>
      </w:r>
    </w:p>
    <w:p w14:paraId="43959DB5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inducida?</w:t>
      </w:r>
    </w:p>
    <w:p w14:paraId="5DCFF781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A su vez, en lo performativo, el tiempo adquiere una nueva cualidad. El contenido</w:t>
      </w:r>
    </w:p>
    <w:p w14:paraId="086DAA90" w14:textId="6D11CCBD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del discurso se relega detrás del modo de habla. ¿Se trata de un acontecimiento sensual</w:t>
      </w:r>
      <w:r w:rsidR="00921A9A"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y es el espectador quien le adjudica significados? Esta es la pregunta que queda</w:t>
      </w:r>
      <w:r w:rsidR="00921A9A"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expuesta.</w:t>
      </w:r>
    </w:p>
    <w:p w14:paraId="7235122D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El análisis semiótico, al estar restringido al signo (significante/significado, que</w:t>
      </w:r>
    </w:p>
    <w:p w14:paraId="2837B262" w14:textId="38638C9F" w:rsidR="00447759" w:rsidRPr="00921A9A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funciona en el marco de un sistema), no puede responder a estas preguntas. De este</w:t>
      </w:r>
    </w:p>
    <w:p w14:paraId="7BC31311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modo, la ciencia teatral se encuentra en la encrucijada de desarrollar nuevos métodos</w:t>
      </w:r>
    </w:p>
    <w:p w14:paraId="05BF7F98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para captar lo genuinamente performativo, ya que en las puestas experimentales las</w:t>
      </w:r>
    </w:p>
    <w:p w14:paraId="1E8EACFB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funciones performativas prevalecen sobre las referenciales. Las teorías estéticas</w:t>
      </w:r>
    </w:p>
    <w:p w14:paraId="628EECF4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tradicionales no pueden contener las implicancias de los cambios dados a raíz del giro</w:t>
      </w:r>
    </w:p>
    <w:p w14:paraId="20252954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performativo, por lo que Fischer-Lichte propone una teoría estética de lo performativo</w:t>
      </w:r>
    </w:p>
    <w:p w14:paraId="4CAF4971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para el análisis y la investigación teatral.</w:t>
      </w:r>
    </w:p>
    <w:p w14:paraId="0D133E07" w14:textId="77777777" w:rsidR="00921A9A" w:rsidRDefault="00921A9A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-Bold" w:hAnsi="TrebuchetMS-Bold" w:cs="TrebuchetMS-Bold"/>
          <w:b/>
          <w:bCs/>
          <w:color w:val="000000"/>
          <w:sz w:val="24"/>
          <w:szCs w:val="24"/>
          <w:lang w:val="es-AR"/>
        </w:rPr>
      </w:pPr>
    </w:p>
    <w:p w14:paraId="7BA14A4A" w14:textId="2895921D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-Bold" w:hAnsi="TrebuchetMS-Bold" w:cs="TrebuchetMS-Bold"/>
          <w:b/>
          <w:bCs/>
          <w:color w:val="000000"/>
          <w:sz w:val="24"/>
          <w:szCs w:val="24"/>
          <w:lang w:val="es-AR"/>
        </w:rPr>
        <w:t xml:space="preserve">3.3 Desde la Teatrología: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Aportes de Patrice Pavis</w:t>
      </w:r>
    </w:p>
    <w:p w14:paraId="75ABFBB4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-Italic" w:hAnsi="TrebuchetMS-Italic" w:cs="TrebuchetMS-Italic"/>
          <w:i/>
          <w:iCs/>
          <w:color w:val="000000"/>
          <w:sz w:val="20"/>
          <w:szCs w:val="20"/>
          <w:lang w:val="es-AR"/>
        </w:rPr>
      </w:pPr>
      <w:r>
        <w:rPr>
          <w:rFonts w:ascii="TrebuchetMS-Italic" w:hAnsi="TrebuchetMS-Italic" w:cs="TrebuchetMS-Italic"/>
          <w:i/>
          <w:iCs/>
          <w:color w:val="000000"/>
          <w:sz w:val="20"/>
          <w:szCs w:val="20"/>
          <w:lang w:val="es-AR"/>
        </w:rPr>
        <w:t>El término poco científico y poco semiológico de “energía”</w:t>
      </w:r>
    </w:p>
    <w:p w14:paraId="61E42E49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-Italic" w:hAnsi="TrebuchetMS-Italic" w:cs="TrebuchetMS-Italic"/>
          <w:i/>
          <w:iCs/>
          <w:color w:val="000000"/>
          <w:sz w:val="20"/>
          <w:szCs w:val="20"/>
          <w:lang w:val="es-AR"/>
        </w:rPr>
      </w:pPr>
      <w:r>
        <w:rPr>
          <w:rFonts w:ascii="TrebuchetMS-Italic" w:hAnsi="TrebuchetMS-Italic" w:cs="TrebuchetMS-Italic"/>
          <w:i/>
          <w:iCs/>
          <w:color w:val="000000"/>
          <w:sz w:val="20"/>
          <w:szCs w:val="20"/>
          <w:lang w:val="es-AR"/>
        </w:rPr>
        <w:t>resulta muy útil a la hora de delimitar el fenómeno no</w:t>
      </w:r>
    </w:p>
    <w:p w14:paraId="09D09724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-Italic" w:hAnsi="TrebuchetMS-Italic" w:cs="TrebuchetMS-Italic"/>
          <w:i/>
          <w:iCs/>
          <w:color w:val="000000"/>
          <w:sz w:val="20"/>
          <w:szCs w:val="20"/>
          <w:lang w:val="es-AR"/>
        </w:rPr>
      </w:pPr>
      <w:r>
        <w:rPr>
          <w:rFonts w:ascii="TrebuchetMS-Italic" w:hAnsi="TrebuchetMS-Italic" w:cs="TrebuchetMS-Italic"/>
          <w:i/>
          <w:iCs/>
          <w:color w:val="000000"/>
          <w:sz w:val="20"/>
          <w:szCs w:val="20"/>
          <w:lang w:val="es-AR"/>
        </w:rPr>
        <w:t>representable del que tratamos: con su presencia, su</w:t>
      </w:r>
    </w:p>
    <w:p w14:paraId="2242F3C8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-Italic" w:hAnsi="TrebuchetMS-Italic" w:cs="TrebuchetMS-Italic"/>
          <w:i/>
          <w:iCs/>
          <w:color w:val="000000"/>
          <w:sz w:val="20"/>
          <w:szCs w:val="20"/>
          <w:lang w:val="es-AR"/>
        </w:rPr>
      </w:pPr>
      <w:r>
        <w:rPr>
          <w:rFonts w:ascii="TrebuchetMS-Italic" w:hAnsi="TrebuchetMS-Italic" w:cs="TrebuchetMS-Italic"/>
          <w:i/>
          <w:iCs/>
          <w:color w:val="000000"/>
          <w:sz w:val="20"/>
          <w:szCs w:val="20"/>
          <w:lang w:val="es-AR"/>
        </w:rPr>
        <w:t>movimiento y su fraseo, el actor o el bailarín desprenden una</w:t>
      </w:r>
    </w:p>
    <w:p w14:paraId="7D8EFFDE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-Italic" w:hAnsi="TrebuchetMS-Italic" w:cs="TrebuchetMS-Italic"/>
          <w:i/>
          <w:iCs/>
          <w:color w:val="000000"/>
          <w:sz w:val="20"/>
          <w:szCs w:val="20"/>
          <w:lang w:val="es-AR"/>
        </w:rPr>
      </w:pPr>
      <w:r>
        <w:rPr>
          <w:rFonts w:ascii="TrebuchetMS-Italic" w:hAnsi="TrebuchetMS-Italic" w:cs="TrebuchetMS-Italic"/>
          <w:i/>
          <w:iCs/>
          <w:color w:val="000000"/>
          <w:sz w:val="20"/>
          <w:szCs w:val="20"/>
          <w:lang w:val="es-AR"/>
        </w:rPr>
        <w:t>energía que alcanza de lleno al espectador. Intuimos</w:t>
      </w:r>
    </w:p>
    <w:p w14:paraId="71FADB09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-Italic" w:hAnsi="TrebuchetMS-Italic" w:cs="TrebuchetMS-Italic"/>
          <w:i/>
          <w:iCs/>
          <w:color w:val="000000"/>
          <w:sz w:val="20"/>
          <w:szCs w:val="20"/>
          <w:lang w:val="es-AR"/>
        </w:rPr>
      </w:pPr>
      <w:r>
        <w:rPr>
          <w:rFonts w:ascii="TrebuchetMS-Italic" w:hAnsi="TrebuchetMS-Italic" w:cs="TrebuchetMS-Italic"/>
          <w:i/>
          <w:iCs/>
          <w:color w:val="000000"/>
          <w:sz w:val="20"/>
          <w:szCs w:val="20"/>
          <w:lang w:val="es-AR"/>
        </w:rPr>
        <w:t>correctamente que esta calidad es la que establece la</w:t>
      </w:r>
    </w:p>
    <w:p w14:paraId="3FB1DDFB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-Italic" w:hAnsi="TrebuchetMS-Italic" w:cs="TrebuchetMS-Italic"/>
          <w:i/>
          <w:iCs/>
          <w:color w:val="000000"/>
          <w:sz w:val="20"/>
          <w:szCs w:val="20"/>
          <w:lang w:val="es-AR"/>
        </w:rPr>
      </w:pPr>
      <w:r>
        <w:rPr>
          <w:rFonts w:ascii="TrebuchetMS-Italic" w:hAnsi="TrebuchetMS-Italic" w:cs="TrebuchetMS-Italic"/>
          <w:i/>
          <w:iCs/>
          <w:color w:val="000000"/>
          <w:sz w:val="20"/>
          <w:szCs w:val="20"/>
          <w:lang w:val="es-AR"/>
        </w:rPr>
        <w:lastRenderedPageBreak/>
        <w:t>diferencia y la que participa tanto en la experiencia estética</w:t>
      </w:r>
    </w:p>
    <w:p w14:paraId="259DCDD0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-Italic" w:hAnsi="TrebuchetMS-Italic" w:cs="TrebuchetMS-Italic"/>
          <w:i/>
          <w:iCs/>
          <w:color w:val="000000"/>
          <w:sz w:val="20"/>
          <w:szCs w:val="20"/>
          <w:lang w:val="es-AR"/>
        </w:rPr>
      </w:pPr>
      <w:r>
        <w:rPr>
          <w:rFonts w:ascii="TrebuchetMS-Italic" w:hAnsi="TrebuchetMS-Italic" w:cs="TrebuchetMS-Italic"/>
          <w:i/>
          <w:iCs/>
          <w:color w:val="000000"/>
          <w:sz w:val="20"/>
          <w:szCs w:val="20"/>
          <w:lang w:val="es-AR"/>
        </w:rPr>
        <w:t>completa como en la elaboración de sentido.</w:t>
      </w:r>
    </w:p>
    <w:p w14:paraId="31ED600F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-Italic" w:hAnsi="TrebuchetMS-Italic" w:cs="TrebuchetMS-Italic"/>
          <w:i/>
          <w:iCs/>
          <w:color w:val="000000"/>
          <w:sz w:val="20"/>
          <w:szCs w:val="20"/>
          <w:lang w:val="es-AR"/>
        </w:rPr>
      </w:pPr>
      <w:r>
        <w:rPr>
          <w:rFonts w:ascii="TrebuchetMS-Italic" w:hAnsi="TrebuchetMS-Italic" w:cs="TrebuchetMS-Italic"/>
          <w:i/>
          <w:iCs/>
          <w:color w:val="000000"/>
          <w:sz w:val="20"/>
          <w:szCs w:val="20"/>
          <w:lang w:val="es-AR"/>
        </w:rPr>
        <w:t>Pavis</w:t>
      </w:r>
    </w:p>
    <w:p w14:paraId="7A8ADB77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Patrice Pavis en su libro </w:t>
      </w:r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 xml:space="preserve">El análisis de los espectáculos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(2000) analiza el teatro, la</w:t>
      </w:r>
    </w:p>
    <w:p w14:paraId="3C125107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mímica, la danza, el cine y otros medios audiovisuales desde la semiología y la</w:t>
      </w:r>
    </w:p>
    <w:p w14:paraId="1CFF3959" w14:textId="056A7106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antropología del espectáculo, aportando a la teorización del hecho teatral un método de</w:t>
      </w:r>
      <w:r w:rsidR="00665825"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organización y análisis de los signos teatrales basado en un sistema de </w:t>
      </w:r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>vectorización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.</w:t>
      </w:r>
    </w:p>
    <w:p w14:paraId="0647C541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Este autor estudia la teatralidad como conjunto de signos o semiosis, es decir,</w:t>
      </w:r>
    </w:p>
    <w:p w14:paraId="0A6711C1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como entramado de redes de signos vinculados que cobran sentido en su</w:t>
      </w:r>
    </w:p>
    <w:p w14:paraId="391DD2AB" w14:textId="46EC67CF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interdependencia dinámica. El método es un intento de superar el estudio fragmentario</w:t>
      </w:r>
      <w:r w:rsidR="00665825"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de la puesta en escena, y plantea la hipótesis de una analogía entre la puesta en escena</w:t>
      </w:r>
      <w:r w:rsidR="00665825"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y los sueños. Así, el escenario es el lugar donde se dan las operaciones de construcción</w:t>
      </w:r>
      <w:r w:rsidR="00665825"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de sentido inconsciente a través de movimientos de fuerzas llamados </w:t>
      </w:r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>vectores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. El</w:t>
      </w:r>
      <w:r w:rsidR="00665825"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vector, definido como una fuerza y un desplazamiento desde un determinado origen</w:t>
      </w:r>
      <w:r w:rsidR="00665825"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hacia un punto de aplicación, puede actuar por condensación (metáfora) o por</w:t>
      </w:r>
      <w:r w:rsidR="00665825"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desplazamiento (metonimia). De esta primera división, el autor desarrolla cuatro</w:t>
      </w:r>
      <w:r w:rsidR="00665825"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vectores: desde la condensación u operación metafórica, actúan el </w:t>
      </w:r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>acumulador</w:t>
      </w:r>
      <w:r w:rsidR="00665825"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(acumula o condensa varios signos), y el </w:t>
      </w:r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 xml:space="preserve">embrague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o </w:t>
      </w:r>
      <w:proofErr w:type="spellStart"/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>shifter</w:t>
      </w:r>
      <w:proofErr w:type="spellEnd"/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 xml:space="preserve">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(hace pasar de un nivel de</w:t>
      </w:r>
      <w:r w:rsidR="00665825"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sentido a otro); y desde el desplazamiento u operación metonímica actúan el </w:t>
      </w:r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>conector</w:t>
      </w:r>
      <w:r w:rsidR="00665825"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(enlaza dos elementos de la secuencia en función de una dinámica) y el </w:t>
      </w:r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>secante</w:t>
      </w:r>
      <w:r w:rsidR="00665825"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(provoca una ruptura del ritmo, por lo que aumenta la atención sobre un cambio de</w:t>
      </w:r>
      <w:r w:rsidR="00665825"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sentido) (Pavis, 2000:77</w:t>
      </w:r>
      <w:proofErr w:type="gramStart"/>
      <w:r>
        <w:rPr>
          <w:rFonts w:ascii="TrebuchetMS" w:hAnsi="TrebuchetMS" w:cs="TrebuchetMS"/>
          <w:color w:val="000000"/>
          <w:sz w:val="24"/>
          <w:szCs w:val="24"/>
          <w:lang w:val="es-AR"/>
        </w:rPr>
        <w:t>) .</w:t>
      </w:r>
      <w:proofErr w:type="gramEnd"/>
      <w:r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 De esta manera, los vectores señalan las relaciones que se</w:t>
      </w:r>
      <w:r w:rsidR="00665825"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establecen a lo largo de la obra entre las diferentes redes de signos, describiendo líneas</w:t>
      </w:r>
      <w:r w:rsidR="00665825"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directrices de la dramaturgia en base a principales opciones escénicas.</w:t>
      </w:r>
    </w:p>
    <w:p w14:paraId="4827CE4D" w14:textId="77777777" w:rsidR="00447759" w:rsidRPr="005A10E2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highlight w:val="yellow"/>
          <w:lang w:val="es-AR"/>
        </w:rPr>
      </w:pPr>
      <w:r w:rsidRPr="005A10E2">
        <w:rPr>
          <w:rFonts w:ascii="TrebuchetMS" w:hAnsi="TrebuchetMS" w:cs="TrebuchetMS"/>
          <w:color w:val="000000"/>
          <w:sz w:val="24"/>
          <w:szCs w:val="24"/>
          <w:highlight w:val="yellow"/>
          <w:lang w:val="es-AR"/>
        </w:rPr>
        <w:t>Al plantear el tema de lo 'no representable', es decir, de lo esencialmente</w:t>
      </w:r>
    </w:p>
    <w:p w14:paraId="3A223431" w14:textId="77777777" w:rsidR="00447759" w:rsidRPr="005A10E2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highlight w:val="yellow"/>
          <w:lang w:val="es-AR"/>
        </w:rPr>
      </w:pPr>
      <w:r w:rsidRPr="005A10E2">
        <w:rPr>
          <w:rFonts w:ascii="TrebuchetMS" w:hAnsi="TrebuchetMS" w:cs="TrebuchetMS"/>
          <w:color w:val="000000"/>
          <w:sz w:val="24"/>
          <w:szCs w:val="24"/>
          <w:highlight w:val="yellow"/>
          <w:lang w:val="es-AR"/>
        </w:rPr>
        <w:t xml:space="preserve">invisible </w:t>
      </w:r>
      <w:r w:rsidRPr="005A10E2">
        <w:rPr>
          <w:rFonts w:ascii="TimesNewRomanPSMT" w:hAnsi="TimesNewRomanPSMT" w:cs="TimesNewRomanPSMT"/>
          <w:color w:val="000000"/>
          <w:sz w:val="24"/>
          <w:szCs w:val="24"/>
          <w:highlight w:val="yellow"/>
          <w:lang w:val="es-AR"/>
        </w:rPr>
        <w:t>–</w:t>
      </w:r>
      <w:r w:rsidRPr="005A10E2">
        <w:rPr>
          <w:rFonts w:ascii="TrebuchetMS" w:hAnsi="TrebuchetMS" w:cs="TrebuchetMS"/>
          <w:color w:val="000000"/>
          <w:sz w:val="24"/>
          <w:szCs w:val="24"/>
          <w:highlight w:val="yellow"/>
          <w:lang w:val="es-AR"/>
        </w:rPr>
        <w:t>la energía, las percepciones kinestésicas, la audición, el ritmo</w:t>
      </w:r>
      <w:r w:rsidRPr="005A10E2">
        <w:rPr>
          <w:rFonts w:ascii="TimesNewRomanPSMT" w:hAnsi="TimesNewRomanPSMT" w:cs="TimesNewRomanPSMT"/>
          <w:color w:val="000000"/>
          <w:sz w:val="24"/>
          <w:szCs w:val="24"/>
          <w:highlight w:val="yellow"/>
          <w:lang w:val="es-AR"/>
        </w:rPr>
        <w:t xml:space="preserve">– </w:t>
      </w:r>
      <w:r w:rsidRPr="005A10E2">
        <w:rPr>
          <w:rFonts w:ascii="TrebuchetMS" w:hAnsi="TrebuchetMS" w:cs="TrebuchetMS"/>
          <w:color w:val="000000"/>
          <w:sz w:val="24"/>
          <w:szCs w:val="24"/>
          <w:highlight w:val="yellow"/>
          <w:lang w:val="es-AR"/>
        </w:rPr>
        <w:t>Pavis como</w:t>
      </w:r>
    </w:p>
    <w:p w14:paraId="4D391BEF" w14:textId="77777777" w:rsidR="00447759" w:rsidRPr="005A10E2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highlight w:val="yellow"/>
          <w:lang w:val="es-AR"/>
        </w:rPr>
      </w:pPr>
      <w:r w:rsidRPr="005A10E2">
        <w:rPr>
          <w:rFonts w:ascii="TrebuchetMS" w:hAnsi="TrebuchetMS" w:cs="TrebuchetMS"/>
          <w:color w:val="000000"/>
          <w:sz w:val="24"/>
          <w:szCs w:val="24"/>
          <w:highlight w:val="yellow"/>
          <w:lang w:val="es-AR"/>
        </w:rPr>
        <w:t>analista del espectáculo centra su atención en 'leer el cuerpo', vale decir, ver, oír y</w:t>
      </w:r>
    </w:p>
    <w:p w14:paraId="22F17B64" w14:textId="77777777" w:rsidR="00447759" w:rsidRPr="005A10E2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highlight w:val="yellow"/>
          <w:lang w:val="es-AR"/>
        </w:rPr>
      </w:pPr>
      <w:r w:rsidRPr="005A10E2">
        <w:rPr>
          <w:rFonts w:ascii="TrebuchetMS" w:hAnsi="TrebuchetMS" w:cs="TrebuchetMS"/>
          <w:color w:val="000000"/>
          <w:sz w:val="24"/>
          <w:szCs w:val="24"/>
          <w:highlight w:val="yellow"/>
          <w:lang w:val="es-AR"/>
        </w:rPr>
        <w:t>sentir cómo se mueve el cuerpo, su direccionalidad, sus calidades, esfuerzos y</w:t>
      </w:r>
    </w:p>
    <w:p w14:paraId="25175D75" w14:textId="77777777" w:rsidR="00447759" w:rsidRPr="005A10E2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highlight w:val="yellow"/>
          <w:lang w:val="es-AR"/>
        </w:rPr>
      </w:pPr>
      <w:r w:rsidRPr="005A10E2">
        <w:rPr>
          <w:rFonts w:ascii="TrebuchetMS" w:hAnsi="TrebuchetMS" w:cs="TrebuchetMS"/>
          <w:color w:val="000000"/>
          <w:sz w:val="24"/>
          <w:szCs w:val="24"/>
          <w:highlight w:val="yellow"/>
          <w:lang w:val="es-AR"/>
        </w:rPr>
        <w:t>dinámicas. Al detenerse en ello, delata el alejamiento de la teoría y el análisis del</w:t>
      </w:r>
    </w:p>
    <w:p w14:paraId="0C6918D7" w14:textId="77777777" w:rsidR="00447759" w:rsidRPr="005A10E2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highlight w:val="yellow"/>
          <w:lang w:val="es-AR"/>
        </w:rPr>
      </w:pPr>
      <w:r w:rsidRPr="005A10E2">
        <w:rPr>
          <w:rFonts w:ascii="TrebuchetMS" w:hAnsi="TrebuchetMS" w:cs="TrebuchetMS"/>
          <w:color w:val="000000"/>
          <w:sz w:val="24"/>
          <w:szCs w:val="24"/>
          <w:highlight w:val="yellow"/>
          <w:lang w:val="es-AR"/>
        </w:rPr>
        <w:t>espectáculo de una semiótica de la comunicación, señalando las falencias del modelo</w:t>
      </w:r>
    </w:p>
    <w:p w14:paraId="621F61F9" w14:textId="18C0F795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 w:rsidRPr="005A10E2">
        <w:rPr>
          <w:rFonts w:ascii="TrebuchetMS" w:hAnsi="TrebuchetMS" w:cs="TrebuchetMS"/>
          <w:color w:val="000000"/>
          <w:sz w:val="24"/>
          <w:szCs w:val="24"/>
          <w:highlight w:val="yellow"/>
          <w:lang w:val="es-AR"/>
        </w:rPr>
        <w:t>semántico del signo y de los niveles de sentido, que no son suficientes para el análisis de</w:t>
      </w:r>
      <w:r w:rsidR="005A10E2" w:rsidRPr="005A10E2">
        <w:rPr>
          <w:rFonts w:ascii="TrebuchetMS" w:hAnsi="TrebuchetMS" w:cs="TrebuchetMS"/>
          <w:color w:val="000000"/>
          <w:sz w:val="24"/>
          <w:szCs w:val="24"/>
          <w:highlight w:val="yellow"/>
          <w:lang w:val="es-AR"/>
        </w:rPr>
        <w:t xml:space="preserve"> </w:t>
      </w:r>
      <w:r w:rsidRPr="005A10E2">
        <w:rPr>
          <w:rFonts w:ascii="TrebuchetMS" w:hAnsi="TrebuchetMS" w:cs="TrebuchetMS"/>
          <w:color w:val="000000"/>
          <w:sz w:val="24"/>
          <w:szCs w:val="24"/>
          <w:highlight w:val="yellow"/>
          <w:lang w:val="es-AR"/>
        </w:rPr>
        <w:t>la puesta en escena contemporánea.</w:t>
      </w:r>
    </w:p>
    <w:p w14:paraId="68FE723C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Pavis considera al actor como eje de su análisis, por lo que estudia su cuerpo en</w:t>
      </w:r>
    </w:p>
    <w:p w14:paraId="30B78EB5" w14:textId="670951BE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contacto con el resto de los componentes, incluso con el espectador. Significativamente,</w:t>
      </w:r>
      <w:r w:rsidR="005A10E2"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utiliza el concepto de </w:t>
      </w:r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>partitura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, aludiendo a una interpretación que genera efectos</w:t>
      </w:r>
      <w:r w:rsidR="005A10E2"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externos; y el de </w:t>
      </w:r>
      <w:proofErr w:type="spellStart"/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>subpartitura</w:t>
      </w:r>
      <w:proofErr w:type="spellEnd"/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 xml:space="preserve">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o </w:t>
      </w:r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>subtexto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, que hace referencia a todo aquello sobre lo</w:t>
      </w:r>
      <w:r w:rsidR="005A10E2"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que el actor funda su interpretación: preparación técnica-profesional-artística y el</w:t>
      </w:r>
      <w:r w:rsidR="005A10E2"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entorno cultural en el que se inscribe al construir su partitura o</w:t>
      </w:r>
    </w:p>
    <w:p w14:paraId="0CEA7539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'ejecución' (</w:t>
      </w:r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>performance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) (Pavis, 2000:107-111).</w:t>
      </w:r>
    </w:p>
    <w:p w14:paraId="199FB96A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Pavis, a su vez, plantea una </w:t>
      </w:r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 xml:space="preserve">vectorización del deseo.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Tanto el deseo del cuerpo</w:t>
      </w:r>
    </w:p>
    <w:p w14:paraId="1F98E9B5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mismo de la representación como el del espectador son pasibles del análisis de las</w:t>
      </w:r>
    </w:p>
    <w:p w14:paraId="484A8232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fuerzas que organizan el espectáculo. De este modo, el autor analiza el espacio, el</w:t>
      </w:r>
    </w:p>
    <w:p w14:paraId="6D718FE7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tiempo y la acción desde su interrelación e interacción. El espacio, según Pavis, puede</w:t>
      </w:r>
    </w:p>
    <w:p w14:paraId="38AA85A8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analizarse en su exterioridad más objetiva y fácilmente </w:t>
      </w:r>
      <w:proofErr w:type="spellStart"/>
      <w:r>
        <w:rPr>
          <w:rFonts w:ascii="TrebuchetMS" w:hAnsi="TrebuchetMS" w:cs="TrebuchetMS"/>
          <w:color w:val="000000"/>
          <w:sz w:val="24"/>
          <w:szCs w:val="24"/>
          <w:lang w:val="es-AR"/>
        </w:rPr>
        <w:t>semiotizable</w:t>
      </w:r>
      <w:proofErr w:type="spellEnd"/>
      <w:r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 (lugar teatral,</w:t>
      </w:r>
    </w:p>
    <w:p w14:paraId="00D657E0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espacio escénico y espacio liminar), lo que entiende como 'espacio objetivo'. Pero</w:t>
      </w:r>
    </w:p>
    <w:p w14:paraId="27602DF7" w14:textId="544332E2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también puede analizarse desde lo que denomina 'espacio gestual', el que depende de la</w:t>
      </w:r>
      <w:r w:rsidR="005A10E2"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presencia, la posición escénica y el desplazamiento de los actores, lo cual atañe a la</w:t>
      </w:r>
    </w:p>
    <w:p w14:paraId="2FD0366C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proofErr w:type="spellStart"/>
      <w:r>
        <w:rPr>
          <w:rFonts w:ascii="TrebuchetMS" w:hAnsi="TrebuchetMS" w:cs="TrebuchetMS"/>
          <w:color w:val="000000"/>
          <w:sz w:val="24"/>
          <w:szCs w:val="24"/>
          <w:lang w:val="es-AR"/>
        </w:rPr>
        <w:t>subpartitura</w:t>
      </w:r>
      <w:proofErr w:type="spellEnd"/>
      <w:r>
        <w:rPr>
          <w:rFonts w:ascii="TrebuchetMS" w:hAnsi="TrebuchetMS" w:cs="TrebuchetMS"/>
          <w:color w:val="000000"/>
          <w:sz w:val="24"/>
          <w:szCs w:val="24"/>
          <w:lang w:val="es-AR"/>
        </w:rPr>
        <w:t>. A su vez, puede analizarse a partir de considerar otros ámbitos como la</w:t>
      </w:r>
    </w:p>
    <w:p w14:paraId="61C490F8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lastRenderedPageBreak/>
        <w:t>proxemia o la experiencia kinestésica del actor, el 'espacio ergonómico'. Por otra parte,</w:t>
      </w:r>
    </w:p>
    <w:p w14:paraId="4CFA5BBA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distingue el 'espacio dramático', que es el mencionado y simbolizado en el texto</w:t>
      </w:r>
    </w:p>
    <w:p w14:paraId="3B9DBC0C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dramático; el 'espacio escénico', al que Pavis aporta el concepto de la mirada</w:t>
      </w:r>
    </w:p>
    <w:p w14:paraId="2D43EB28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'</w:t>
      </w:r>
      <w:proofErr w:type="spellStart"/>
      <w:r>
        <w:rPr>
          <w:rFonts w:ascii="TrebuchetMS" w:hAnsi="TrebuchetMS" w:cs="TrebuchetMS"/>
          <w:color w:val="000000"/>
          <w:sz w:val="24"/>
          <w:szCs w:val="24"/>
          <w:lang w:val="es-AR"/>
        </w:rPr>
        <w:t>haptogénica</w:t>
      </w:r>
      <w:proofErr w:type="spellEnd"/>
      <w:r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' (cuando los </w:t>
      </w:r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>ojos tocan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); 'el espacio textual' que refiere al ritmo de la</w:t>
      </w:r>
    </w:p>
    <w:p w14:paraId="24107AA7" w14:textId="715C08BB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recitación del texto; el 'espacio interior', conocido también como espacio mental, donde</w:t>
      </w:r>
      <w:r w:rsidR="005A10E2"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un personaje contempla su mundo interior figurado en la escena; y el 'espacio de</w:t>
      </w:r>
      <w:r w:rsidR="005A10E2"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instalación', cuando el teatro se instala en un lugar particular.</w:t>
      </w:r>
    </w:p>
    <w:p w14:paraId="273E1104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Resulta interesante para esta disertación la mirada que Pavis comparte con la</w:t>
      </w:r>
    </w:p>
    <w:p w14:paraId="131F90B6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fenomenología en general sobre la percepción y recepción del espectáculo, cuando</w:t>
      </w:r>
    </w:p>
    <w:p w14:paraId="3CFF49D1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sostiene que el teatro no le llega al espectador, sino que es el espectador quien hace</w:t>
      </w:r>
    </w:p>
    <w:p w14:paraId="28BFBD81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que el teatro le llegue.</w:t>
      </w:r>
    </w:p>
    <w:p w14:paraId="798377D8" w14:textId="77777777" w:rsidR="005A10E2" w:rsidRDefault="005A10E2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lang w:val="es-AR"/>
        </w:rPr>
      </w:pPr>
    </w:p>
    <w:p w14:paraId="5ED5CAE3" w14:textId="72C7E405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lang w:val="es-AR"/>
        </w:rPr>
      </w:pPr>
      <w:r>
        <w:rPr>
          <w:rFonts w:ascii="TrebuchetMS" w:hAnsi="TrebuchetMS" w:cs="TrebuchetMS"/>
          <w:color w:val="000000"/>
          <w:lang w:val="es-AR"/>
        </w:rPr>
        <w:t>En el fondo, la percepción es un acto constructivo antes que receptivo o meramente</w:t>
      </w:r>
    </w:p>
    <w:p w14:paraId="4AD55C2D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lang w:val="es-AR"/>
        </w:rPr>
      </w:pPr>
      <w:r>
        <w:rPr>
          <w:rFonts w:ascii="TrebuchetMS" w:hAnsi="TrebuchetMS" w:cs="TrebuchetMS"/>
          <w:color w:val="000000"/>
          <w:lang w:val="es-AR"/>
        </w:rPr>
        <w:t>analítico […]. A pesar de todo, una teoría de los procesos mentales realmente</w:t>
      </w:r>
    </w:p>
    <w:p w14:paraId="763E11E5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lang w:val="es-AR"/>
        </w:rPr>
      </w:pPr>
      <w:r>
        <w:rPr>
          <w:rFonts w:ascii="TrebuchetMS" w:hAnsi="TrebuchetMS" w:cs="TrebuchetMS"/>
          <w:color w:val="000000"/>
          <w:lang w:val="es-AR"/>
        </w:rPr>
        <w:t>satisfactoria sólo puede existir si incorpora equitativamente teorías de la motivación,</w:t>
      </w:r>
    </w:p>
    <w:p w14:paraId="46417F71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lang w:val="es-AR"/>
        </w:rPr>
      </w:pPr>
      <w:r>
        <w:rPr>
          <w:rFonts w:ascii="TrebuchetMS" w:hAnsi="TrebuchetMS" w:cs="TrebuchetMS"/>
          <w:color w:val="000000"/>
          <w:lang w:val="es-AR"/>
        </w:rPr>
        <w:t>de la personalidad y de la interacción social. Tal vez resulte arriesgado afirmar que</w:t>
      </w:r>
    </w:p>
    <w:p w14:paraId="59C2F8A0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lang w:val="es-AR"/>
        </w:rPr>
      </w:pPr>
      <w:r>
        <w:rPr>
          <w:rFonts w:ascii="TrebuchetMS" w:hAnsi="TrebuchetMS" w:cs="TrebuchetMS"/>
          <w:color w:val="000000"/>
          <w:lang w:val="es-AR"/>
        </w:rPr>
        <w:t>cuando el agente asiste a una representación también busca continuamente puntos</w:t>
      </w:r>
    </w:p>
    <w:p w14:paraId="27C90584" w14:textId="43998631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lang w:val="es-AR"/>
        </w:rPr>
      </w:pPr>
      <w:r>
        <w:rPr>
          <w:rFonts w:ascii="TrebuchetMS" w:hAnsi="TrebuchetMS" w:cs="TrebuchetMS"/>
          <w:color w:val="000000"/>
          <w:lang w:val="es-AR"/>
        </w:rPr>
        <w:t>de reconocimiento, conexiones causales entre los acontecimientos. (Pavis, 2000:43)</w:t>
      </w:r>
    </w:p>
    <w:p w14:paraId="73BDCEDA" w14:textId="77777777" w:rsidR="005A10E2" w:rsidRDefault="005A10E2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lang w:val="es-AR"/>
        </w:rPr>
      </w:pPr>
    </w:p>
    <w:p w14:paraId="65E5684D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Para Pavis, el espectador resulta una figura activa, no es un mero receptor,</w:t>
      </w:r>
    </w:p>
    <w:p w14:paraId="2CDF3986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registrador. El cuerpo del espectador vibra con el hecho escénico, asocia, construye,</w:t>
      </w:r>
    </w:p>
    <w:p w14:paraId="2C21B80A" w14:textId="56ED7F2E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proyecta, reflexiona, analiza, produce sus percepciones y sus respectivas conexiones. No</w:t>
      </w:r>
      <w:r w:rsidR="005A10E2"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se limita sólo a registrar lo que </w:t>
      </w:r>
      <w:proofErr w:type="gramStart"/>
      <w:r>
        <w:rPr>
          <w:rFonts w:ascii="TrebuchetMS" w:hAnsi="TrebuchetMS" w:cs="TrebuchetMS"/>
          <w:color w:val="000000"/>
          <w:sz w:val="24"/>
          <w:szCs w:val="24"/>
          <w:lang w:val="es-AR"/>
        </w:rPr>
        <w:t>sucede</w:t>
      </w:r>
      <w:proofErr w:type="gramEnd"/>
      <w:r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 sino que construye sentido interactivamente con</w:t>
      </w:r>
      <w:r w:rsidR="005A10E2"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el hecho. Pavis también aborda el tema de la subjetividad de la mirada del espectador</w:t>
      </w:r>
      <w:r w:rsidR="005A10E2"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como manera de experimentar </w:t>
      </w:r>
      <w:proofErr w:type="spellStart"/>
      <w:r>
        <w:rPr>
          <w:rFonts w:ascii="TrebuchetMS" w:hAnsi="TrebuchetMS" w:cs="TrebuchetMS"/>
          <w:color w:val="000000"/>
          <w:sz w:val="24"/>
          <w:szCs w:val="24"/>
          <w:lang w:val="es-AR"/>
        </w:rPr>
        <w:t>estésicamente</w:t>
      </w:r>
      <w:proofErr w:type="spellEnd"/>
      <w:r>
        <w:rPr>
          <w:rFonts w:ascii="TrebuchetMS" w:hAnsi="TrebuchetMS" w:cs="TrebuchetMS"/>
          <w:color w:val="000000"/>
          <w:sz w:val="24"/>
          <w:szCs w:val="24"/>
          <w:lang w:val="es-AR"/>
        </w:rPr>
        <w:t>; y cita a Barba para aludir al</w:t>
      </w:r>
    </w:p>
    <w:p w14:paraId="249E1873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involucramiento psicofísico del espectador en la dinámica del espectáculo:</w:t>
      </w:r>
    </w:p>
    <w:p w14:paraId="601CABD2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“espectadores capaces de seguir o de acompañar al actor en la danza del pensamiento</w:t>
      </w:r>
    </w:p>
    <w:p w14:paraId="46F89265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en </w:t>
      </w:r>
      <w:proofErr w:type="gramStart"/>
      <w:r>
        <w:rPr>
          <w:rFonts w:ascii="TrebuchetMS" w:hAnsi="TrebuchetMS" w:cs="TrebuchetMS"/>
          <w:color w:val="000000"/>
          <w:sz w:val="24"/>
          <w:szCs w:val="24"/>
          <w:lang w:val="es-AR"/>
        </w:rPr>
        <w:t>acción”(</w:t>
      </w:r>
      <w:proofErr w:type="gramEnd"/>
      <w:r>
        <w:rPr>
          <w:rFonts w:ascii="TrebuchetMS" w:hAnsi="TrebuchetMS" w:cs="TrebuchetMS"/>
          <w:color w:val="000000"/>
          <w:sz w:val="24"/>
          <w:szCs w:val="24"/>
          <w:lang w:val="es-AR"/>
        </w:rPr>
        <w:t>Barba, citado en Pavis, 2000: 38).</w:t>
      </w:r>
    </w:p>
    <w:p w14:paraId="4915173D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Haciendo referencia a la experiencia del espectador, Pavis argumenta que,</w:t>
      </w:r>
    </w:p>
    <w:p w14:paraId="4929643D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siempre que éste suspenda la producción de significantes inmediatos, lo que</w:t>
      </w:r>
    </w:p>
    <w:p w14:paraId="53F75346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experimenta primordialmente es la materialidad del espectáculo, a través de la</w:t>
      </w:r>
    </w:p>
    <w:p w14:paraId="52427979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presencia y corporalidad del actor, su tono de voz, los colores, la música, el ritmo. Lo</w:t>
      </w:r>
    </w:p>
    <w:p w14:paraId="5B3AF704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que seduce y captura su atención es el erotismo del acontecer teatral: “cuando</w:t>
      </w:r>
    </w:p>
    <w:p w14:paraId="0023290D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percibimos la materialidad de la representación (…), nada nos impide situarnos en lo</w:t>
      </w:r>
    </w:p>
    <w:p w14:paraId="5FEA8DF8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prelingüístico, 'justo antes del lenguaje' y captar 'el cuerpo en la mente'.” (Pavis,</w:t>
      </w:r>
    </w:p>
    <w:p w14:paraId="4455506A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2000:30, citando a Mark Johnson, </w:t>
      </w:r>
      <w:proofErr w:type="spellStart"/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>The</w:t>
      </w:r>
      <w:proofErr w:type="spellEnd"/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 xml:space="preserve"> Body in </w:t>
      </w:r>
      <w:proofErr w:type="spellStart"/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>the</w:t>
      </w:r>
      <w:proofErr w:type="spellEnd"/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 xml:space="preserve"> Mind, </w:t>
      </w:r>
      <w:proofErr w:type="spellStart"/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>University</w:t>
      </w:r>
      <w:proofErr w:type="spellEnd"/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 xml:space="preserve"> of Chicago </w:t>
      </w:r>
      <w:proofErr w:type="spellStart"/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>Press</w:t>
      </w:r>
      <w:proofErr w:type="spellEnd"/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>,</w:t>
      </w:r>
    </w:p>
    <w:p w14:paraId="17FADB43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>1987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).</w:t>
      </w:r>
    </w:p>
    <w:p w14:paraId="0DBA4A45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Otro extracto significativo del autor que nos acerca al modo de análisis que</w:t>
      </w:r>
    </w:p>
    <w:p w14:paraId="3EC003FF" w14:textId="440A345E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propone es el siguiente:</w:t>
      </w:r>
    </w:p>
    <w:p w14:paraId="5687E585" w14:textId="77777777" w:rsidR="005A10E2" w:rsidRDefault="005A10E2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</w:p>
    <w:p w14:paraId="52F45CCA" w14:textId="6476FE64" w:rsidR="00447759" w:rsidRPr="005A10E2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-Italic" w:hAnsi="TrebuchetMS-Italic" w:cs="TrebuchetMS-Italic"/>
          <w:i/>
          <w:iCs/>
          <w:color w:val="000000"/>
          <w:lang w:val="es-AR"/>
        </w:rPr>
      </w:pPr>
      <w:r>
        <w:rPr>
          <w:rFonts w:ascii="TrebuchetMS" w:hAnsi="TrebuchetMS" w:cs="TrebuchetMS"/>
          <w:color w:val="000000"/>
          <w:lang w:val="es-AR"/>
        </w:rPr>
        <w:t xml:space="preserve">Confrontado con un gesto, un espacio o una música, el espectador apreciará </w:t>
      </w:r>
      <w:r>
        <w:rPr>
          <w:rFonts w:ascii="TrebuchetMS-Italic" w:hAnsi="TrebuchetMS-Italic" w:cs="TrebuchetMS-Italic"/>
          <w:i/>
          <w:iCs/>
          <w:color w:val="000000"/>
          <w:lang w:val="es-AR"/>
        </w:rPr>
        <w:t>durante</w:t>
      </w:r>
    </w:p>
    <w:p w14:paraId="039881C9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lang w:val="es-AR"/>
        </w:rPr>
      </w:pPr>
      <w:r>
        <w:rPr>
          <w:rFonts w:ascii="TrebuchetMS-Italic" w:hAnsi="TrebuchetMS-Italic" w:cs="TrebuchetMS-Italic"/>
          <w:i/>
          <w:iCs/>
          <w:color w:val="000000"/>
          <w:lang w:val="es-AR"/>
        </w:rPr>
        <w:t xml:space="preserve">el mayor tiempo </w:t>
      </w:r>
      <w:r>
        <w:rPr>
          <w:rFonts w:ascii="TrebuchetMS" w:hAnsi="TrebuchetMS" w:cs="TrebuchetMS"/>
          <w:color w:val="000000"/>
          <w:lang w:val="es-AR"/>
        </w:rPr>
        <w:t xml:space="preserve">posible su materialidad: quedará </w:t>
      </w:r>
      <w:r>
        <w:rPr>
          <w:rFonts w:ascii="TrebuchetMS-Italic" w:hAnsi="TrebuchetMS-Italic" w:cs="TrebuchetMS-Italic"/>
          <w:i/>
          <w:iCs/>
          <w:color w:val="000000"/>
          <w:lang w:val="es-AR"/>
        </w:rPr>
        <w:t xml:space="preserve">primero </w:t>
      </w:r>
      <w:r>
        <w:rPr>
          <w:rFonts w:ascii="TrebuchetMS" w:hAnsi="TrebuchetMS" w:cs="TrebuchetMS"/>
          <w:color w:val="000000"/>
          <w:lang w:val="es-AR"/>
        </w:rPr>
        <w:t>afectado de asombro y de</w:t>
      </w:r>
    </w:p>
    <w:p w14:paraId="0CB7ABAD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lang w:val="es-AR"/>
        </w:rPr>
      </w:pPr>
      <w:r>
        <w:rPr>
          <w:rFonts w:ascii="TrebuchetMS" w:hAnsi="TrebuchetMS" w:cs="TrebuchetMS"/>
          <w:color w:val="000000"/>
          <w:lang w:val="es-AR"/>
        </w:rPr>
        <w:t xml:space="preserve">mutismo por esas cosas que se le ofrecen a su estar-ahí, </w:t>
      </w:r>
      <w:r>
        <w:rPr>
          <w:rFonts w:ascii="TrebuchetMS-Italic" w:hAnsi="TrebuchetMS-Italic" w:cs="TrebuchetMS-Italic"/>
          <w:i/>
          <w:iCs/>
          <w:color w:val="000000"/>
          <w:lang w:val="es-AR"/>
        </w:rPr>
        <w:t xml:space="preserve">antes </w:t>
      </w:r>
      <w:r>
        <w:rPr>
          <w:rFonts w:ascii="TrebuchetMS" w:hAnsi="TrebuchetMS" w:cs="TrebuchetMS"/>
          <w:color w:val="000000"/>
          <w:lang w:val="es-AR"/>
        </w:rPr>
        <w:t>de integrarse al resto</w:t>
      </w:r>
    </w:p>
    <w:p w14:paraId="7D41D367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lang w:val="es-AR"/>
        </w:rPr>
      </w:pPr>
      <w:r>
        <w:rPr>
          <w:rFonts w:ascii="TrebuchetMS" w:hAnsi="TrebuchetMS" w:cs="TrebuchetMS"/>
          <w:color w:val="000000"/>
          <w:lang w:val="es-AR"/>
        </w:rPr>
        <w:t>de la representación y de volatilizarse en un significado inmaterial. Pero tarde o</w:t>
      </w:r>
    </w:p>
    <w:p w14:paraId="6158022A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lang w:val="es-AR"/>
        </w:rPr>
      </w:pPr>
      <w:r>
        <w:rPr>
          <w:rFonts w:ascii="TrebuchetMS" w:hAnsi="TrebuchetMS" w:cs="TrebuchetMS"/>
          <w:color w:val="000000"/>
          <w:lang w:val="es-AR"/>
        </w:rPr>
        <w:t>temprano, fatalmente, el deseo se vectorizará y la flecha alcanzará su presa y la</w:t>
      </w:r>
    </w:p>
    <w:p w14:paraId="0857E6E5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lang w:val="es-AR"/>
        </w:rPr>
      </w:pPr>
      <w:r>
        <w:rPr>
          <w:rFonts w:ascii="TrebuchetMS" w:hAnsi="TrebuchetMS" w:cs="TrebuchetMS"/>
          <w:color w:val="000000"/>
          <w:lang w:val="es-AR"/>
        </w:rPr>
        <w:t>transformará en significado. Leer los signos del espectáculo supone así,</w:t>
      </w:r>
    </w:p>
    <w:p w14:paraId="2F41864E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lang w:val="es-AR"/>
        </w:rPr>
      </w:pPr>
      <w:r>
        <w:rPr>
          <w:rFonts w:ascii="TrebuchetMS" w:hAnsi="TrebuchetMS" w:cs="TrebuchetMS"/>
          <w:color w:val="000000"/>
          <w:lang w:val="es-AR"/>
        </w:rPr>
        <w:t>paradójicamente, resistirse a su sublimación, pero, ¿durante cuánto tiempo? (Pavis</w:t>
      </w:r>
    </w:p>
    <w:p w14:paraId="7FCA3121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lang w:val="es-AR"/>
        </w:rPr>
      </w:pPr>
      <w:r>
        <w:rPr>
          <w:rFonts w:ascii="TrebuchetMS" w:hAnsi="TrebuchetMS" w:cs="TrebuchetMS"/>
          <w:color w:val="000000"/>
          <w:lang w:val="es-AR"/>
        </w:rPr>
        <w:t>2000:33).</w:t>
      </w:r>
    </w:p>
    <w:p w14:paraId="0ACBB42E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Asimismo, presenta la problemática, particularmente pertinente a esta</w:t>
      </w:r>
    </w:p>
    <w:p w14:paraId="43CBFF7C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lastRenderedPageBreak/>
        <w:t>investigación, de la interpretación de lo energético en función de su significación: lo</w:t>
      </w:r>
    </w:p>
    <w:p w14:paraId="0415096C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que consiste en “saber conectar estas impresiones que anteceden al lenguaje con los</w:t>
      </w:r>
    </w:p>
    <w:p w14:paraId="361731C0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demás elementos del espectáculo, especialmente lingüísticos y narrativos” (Pavis,</w:t>
      </w:r>
    </w:p>
    <w:p w14:paraId="32DC7176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2000:30). Pavis señala la relación entre materialidad y vectorización, su posibilidad de</w:t>
      </w:r>
    </w:p>
    <w:p w14:paraId="4DF9861F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registro en la organización del </w:t>
      </w:r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 xml:space="preserve">espacio-tiempo-acción,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y la relación entre </w:t>
      </w:r>
      <w:proofErr w:type="spellStart"/>
      <w:r>
        <w:rPr>
          <w:rFonts w:ascii="TrebuchetMS" w:hAnsi="TrebuchetMS" w:cs="TrebuchetMS"/>
          <w:color w:val="000000"/>
          <w:sz w:val="24"/>
          <w:szCs w:val="24"/>
          <w:lang w:val="es-AR"/>
        </w:rPr>
        <w:t>semiotización</w:t>
      </w:r>
      <w:proofErr w:type="spellEnd"/>
    </w:p>
    <w:p w14:paraId="7426AFBA" w14:textId="751B91EE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y </w:t>
      </w:r>
      <w:proofErr w:type="spellStart"/>
      <w:r>
        <w:rPr>
          <w:rFonts w:ascii="TrebuchetMS" w:hAnsi="TrebuchetMS" w:cs="TrebuchetMS"/>
          <w:color w:val="000000"/>
          <w:sz w:val="24"/>
          <w:szCs w:val="24"/>
          <w:lang w:val="es-AR"/>
        </w:rPr>
        <w:t>desemiotización</w:t>
      </w:r>
      <w:proofErr w:type="spellEnd"/>
      <w:r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 como procesos antitéticos y complementarios. Puntualiza entonces la</w:t>
      </w:r>
      <w:r w:rsidR="005A10E2"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doble exigencia a la que se ve subscripta la descripción de un espectáculo: volver al</w:t>
      </w:r>
    </w:p>
    <w:p w14:paraId="0B30660A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cuerpo mismo de la representación y también abstraerse de él para sondear sus</w:t>
      </w:r>
    </w:p>
    <w:p w14:paraId="5AC73DA9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contornos y recorridos desde el punto de vista del deseo del espectador. Este tipo de</w:t>
      </w:r>
    </w:p>
    <w:p w14:paraId="289566CB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reflexión valida en primer lugar la fisicalidad del espectáculo y, en segundo lugar,</w:t>
      </w:r>
    </w:p>
    <w:p w14:paraId="069550E4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también la participación activa del espectador en la construcción del significado.</w:t>
      </w:r>
    </w:p>
    <w:p w14:paraId="294CF7D2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El método de análisis que Pavis propone se funda en la experiencia singular del</w:t>
      </w:r>
    </w:p>
    <w:p w14:paraId="08CC0796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espectador al asistir por única vez al acontecimiento teatral. Sostiene que en principio</w:t>
      </w:r>
    </w:p>
    <w:p w14:paraId="164BC63C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el espectador debiera conformarse con dicha experiencia como objeto de análisis,</w:t>
      </w:r>
    </w:p>
    <w:p w14:paraId="568F163D" w14:textId="30A807BF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considerando que el evento al que asiste es único, dado que se organiza y desarrolla en</w:t>
      </w:r>
      <w:r w:rsidR="005A10E2"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función de lo efímero y singular.</w:t>
      </w:r>
    </w:p>
    <w:p w14:paraId="4A550C7C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-Italic" w:hAnsi="TrebuchetMS-Italic" w:cs="TrebuchetMS-Italic"/>
          <w:i/>
          <w:iCs/>
          <w:color w:val="141413"/>
          <w:sz w:val="24"/>
          <w:szCs w:val="24"/>
          <w:lang w:val="es-AR"/>
        </w:rPr>
      </w:pPr>
      <w:r>
        <w:rPr>
          <w:rFonts w:ascii="TrebuchetMS" w:hAnsi="TrebuchetMS" w:cs="TrebuchetMS"/>
          <w:color w:val="141413"/>
          <w:sz w:val="24"/>
          <w:szCs w:val="24"/>
          <w:lang w:val="es-AR"/>
        </w:rPr>
        <w:t xml:space="preserve">En su libro </w:t>
      </w:r>
      <w:r>
        <w:rPr>
          <w:rFonts w:ascii="TrebuchetMS-Italic" w:hAnsi="TrebuchetMS-Italic" w:cs="TrebuchetMS-Italic"/>
          <w:i/>
          <w:iCs/>
          <w:color w:val="141413"/>
          <w:sz w:val="24"/>
          <w:szCs w:val="24"/>
          <w:lang w:val="es-AR"/>
        </w:rPr>
        <w:t>La puesta en escena contemporánea. Orígenes, tendencias y</w:t>
      </w:r>
    </w:p>
    <w:p w14:paraId="3BCCC139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141413"/>
          <w:sz w:val="24"/>
          <w:szCs w:val="24"/>
          <w:lang w:val="es-AR"/>
        </w:rPr>
      </w:pPr>
      <w:r>
        <w:rPr>
          <w:rFonts w:ascii="TrebuchetMS-Italic" w:hAnsi="TrebuchetMS-Italic" w:cs="TrebuchetMS-Italic"/>
          <w:i/>
          <w:iCs/>
          <w:color w:val="141413"/>
          <w:sz w:val="24"/>
          <w:szCs w:val="24"/>
          <w:lang w:val="es-AR"/>
        </w:rPr>
        <w:t xml:space="preserve">perspectiva </w:t>
      </w:r>
      <w:r>
        <w:rPr>
          <w:rFonts w:ascii="TrebuchetMS" w:hAnsi="TrebuchetMS" w:cs="TrebuchetMS"/>
          <w:color w:val="141413"/>
          <w:sz w:val="24"/>
          <w:szCs w:val="24"/>
          <w:lang w:val="es-AR"/>
        </w:rPr>
        <w:t>(2015), Pavis aborda el tema de la puesta en escena. La analiza desde una</w:t>
      </w:r>
    </w:p>
    <w:p w14:paraId="391D68D2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141413"/>
          <w:sz w:val="24"/>
          <w:szCs w:val="24"/>
          <w:lang w:val="es-AR"/>
        </w:rPr>
      </w:pPr>
      <w:r>
        <w:rPr>
          <w:rFonts w:ascii="TrebuchetMS" w:hAnsi="TrebuchetMS" w:cs="TrebuchetMS"/>
          <w:color w:val="141413"/>
          <w:sz w:val="24"/>
          <w:szCs w:val="24"/>
          <w:lang w:val="es-AR"/>
        </w:rPr>
        <w:t>perspectiva histórica que recorre las producciones de Zola y Antoine, donde aparece la</w:t>
      </w:r>
    </w:p>
    <w:p w14:paraId="384B1436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141413"/>
          <w:sz w:val="24"/>
          <w:szCs w:val="24"/>
          <w:lang w:val="es-AR"/>
        </w:rPr>
      </w:pPr>
      <w:r>
        <w:rPr>
          <w:rFonts w:ascii="TrebuchetMS" w:hAnsi="TrebuchetMS" w:cs="TrebuchetMS"/>
          <w:color w:val="141413"/>
          <w:sz w:val="24"/>
          <w:szCs w:val="24"/>
          <w:lang w:val="es-AR"/>
        </w:rPr>
        <w:t xml:space="preserve">figura del director en su sentido moderno, las investigaciones espaciales de </w:t>
      </w:r>
      <w:proofErr w:type="spellStart"/>
      <w:r>
        <w:rPr>
          <w:rFonts w:ascii="TrebuchetMS" w:hAnsi="TrebuchetMS" w:cs="TrebuchetMS"/>
          <w:color w:val="141413"/>
          <w:sz w:val="24"/>
          <w:szCs w:val="24"/>
          <w:lang w:val="es-AR"/>
        </w:rPr>
        <w:t>Appia</w:t>
      </w:r>
      <w:proofErr w:type="spellEnd"/>
      <w:r>
        <w:rPr>
          <w:rFonts w:ascii="TrebuchetMS" w:hAnsi="TrebuchetMS" w:cs="TrebuchetMS"/>
          <w:color w:val="141413"/>
          <w:sz w:val="24"/>
          <w:szCs w:val="24"/>
          <w:lang w:val="es-AR"/>
        </w:rPr>
        <w:t xml:space="preserve"> y</w:t>
      </w:r>
    </w:p>
    <w:p w14:paraId="33531FE1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141413"/>
          <w:sz w:val="24"/>
          <w:szCs w:val="24"/>
          <w:lang w:val="es-AR"/>
        </w:rPr>
      </w:pPr>
      <w:r>
        <w:rPr>
          <w:rFonts w:ascii="TrebuchetMS" w:hAnsi="TrebuchetMS" w:cs="TrebuchetMS"/>
          <w:color w:val="141413"/>
          <w:sz w:val="24"/>
          <w:szCs w:val="24"/>
          <w:lang w:val="es-AR"/>
        </w:rPr>
        <w:t xml:space="preserve">Craig, las vanguardias rusas encabezadas por </w:t>
      </w:r>
      <w:proofErr w:type="spellStart"/>
      <w:r>
        <w:rPr>
          <w:rFonts w:ascii="TrebuchetMS" w:hAnsi="TrebuchetMS" w:cs="TrebuchetMS"/>
          <w:color w:val="141413"/>
          <w:sz w:val="24"/>
          <w:szCs w:val="24"/>
          <w:lang w:val="es-AR"/>
        </w:rPr>
        <w:t>Stanislavsky</w:t>
      </w:r>
      <w:proofErr w:type="spellEnd"/>
      <w:r>
        <w:rPr>
          <w:rFonts w:ascii="TrebuchetMS" w:hAnsi="TrebuchetMS" w:cs="TrebuchetMS"/>
          <w:color w:val="141413"/>
          <w:sz w:val="24"/>
          <w:szCs w:val="24"/>
          <w:lang w:val="es-AR"/>
        </w:rPr>
        <w:t xml:space="preserve"> y Chéjov, la influencia de</w:t>
      </w:r>
    </w:p>
    <w:p w14:paraId="16FAC06D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141413"/>
          <w:sz w:val="24"/>
          <w:szCs w:val="24"/>
          <w:lang w:val="es-AR"/>
        </w:rPr>
      </w:pPr>
      <w:r>
        <w:rPr>
          <w:rFonts w:ascii="TrebuchetMS" w:hAnsi="TrebuchetMS" w:cs="TrebuchetMS"/>
          <w:color w:val="141413"/>
          <w:sz w:val="24"/>
          <w:szCs w:val="24"/>
          <w:lang w:val="es-AR"/>
        </w:rPr>
        <w:t>Copeau en la escena francesa, la ruptura propuesta por Artaud y Brecht, la</w:t>
      </w:r>
    </w:p>
    <w:p w14:paraId="2E25747D" w14:textId="1749C3E1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141413"/>
          <w:sz w:val="24"/>
          <w:szCs w:val="24"/>
          <w:lang w:val="es-AR"/>
        </w:rPr>
      </w:pPr>
      <w:r>
        <w:rPr>
          <w:rFonts w:ascii="TrebuchetMS" w:hAnsi="TrebuchetMS" w:cs="TrebuchetMS"/>
          <w:color w:val="141413"/>
          <w:sz w:val="24"/>
          <w:szCs w:val="24"/>
          <w:lang w:val="es-AR"/>
        </w:rPr>
        <w:t xml:space="preserve">descentralización de la escena con Vilar y </w:t>
      </w:r>
      <w:proofErr w:type="spellStart"/>
      <w:r>
        <w:rPr>
          <w:rFonts w:ascii="TrebuchetMS" w:hAnsi="TrebuchetMS" w:cs="TrebuchetMS"/>
          <w:color w:val="141413"/>
          <w:sz w:val="24"/>
          <w:szCs w:val="24"/>
          <w:lang w:val="es-AR"/>
        </w:rPr>
        <w:t>Barrault</w:t>
      </w:r>
      <w:proofErr w:type="spellEnd"/>
      <w:r>
        <w:rPr>
          <w:rFonts w:ascii="TrebuchetMS" w:hAnsi="TrebuchetMS" w:cs="TrebuchetMS"/>
          <w:color w:val="141413"/>
          <w:sz w:val="24"/>
          <w:szCs w:val="24"/>
          <w:lang w:val="es-AR"/>
        </w:rPr>
        <w:t>, el giro performático de los años '60 y</w:t>
      </w:r>
      <w:r w:rsidR="005A10E2">
        <w:rPr>
          <w:rFonts w:ascii="TrebuchetMS" w:hAnsi="TrebuchetMS" w:cs="TrebuchetMS"/>
          <w:color w:val="141413"/>
          <w:sz w:val="24"/>
          <w:szCs w:val="24"/>
          <w:lang w:val="es-AR"/>
        </w:rPr>
        <w:t xml:space="preserve"> </w:t>
      </w:r>
      <w:r>
        <w:rPr>
          <w:rFonts w:ascii="TrebuchetMS" w:hAnsi="TrebuchetMS" w:cs="TrebuchetMS"/>
          <w:color w:val="141413"/>
          <w:sz w:val="24"/>
          <w:szCs w:val="24"/>
          <w:lang w:val="es-AR"/>
        </w:rPr>
        <w:t>la creación colectiva, hasta la vuelta al texto en los ‘80 y la nueva dramaturgia de los</w:t>
      </w:r>
    </w:p>
    <w:p w14:paraId="6DF2BBF2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141413"/>
          <w:sz w:val="24"/>
          <w:szCs w:val="24"/>
          <w:lang w:val="es-AR"/>
        </w:rPr>
      </w:pPr>
      <w:r>
        <w:rPr>
          <w:rFonts w:ascii="TrebuchetMS" w:hAnsi="TrebuchetMS" w:cs="TrebuchetMS"/>
          <w:color w:val="141413"/>
          <w:sz w:val="24"/>
          <w:szCs w:val="24"/>
          <w:lang w:val="es-AR"/>
        </w:rPr>
        <w:t>‘90. Revisa de este modo el trabajo tanto de artistas europeos, ejemplificados en</w:t>
      </w:r>
    </w:p>
    <w:p w14:paraId="14211945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proofErr w:type="spellStart"/>
      <w:r>
        <w:rPr>
          <w:rFonts w:ascii="TrebuchetMS" w:hAnsi="TrebuchetMS" w:cs="TrebuchetMS"/>
          <w:color w:val="000000"/>
          <w:sz w:val="24"/>
          <w:szCs w:val="24"/>
          <w:lang w:val="es-AR"/>
        </w:rPr>
        <w:t>Castorf</w:t>
      </w:r>
      <w:proofErr w:type="spellEnd"/>
      <w:r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, </w:t>
      </w:r>
      <w:proofErr w:type="spellStart"/>
      <w:r>
        <w:rPr>
          <w:rFonts w:ascii="TrebuchetMS" w:hAnsi="TrebuchetMS" w:cs="TrebuchetMS"/>
          <w:color w:val="000000"/>
          <w:sz w:val="24"/>
          <w:szCs w:val="24"/>
          <w:lang w:val="es-AR"/>
        </w:rPr>
        <w:t>Pollesch</w:t>
      </w:r>
      <w:proofErr w:type="spellEnd"/>
      <w:r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, </w:t>
      </w:r>
      <w:proofErr w:type="spellStart"/>
      <w:r>
        <w:rPr>
          <w:rFonts w:ascii="TrebuchetMS" w:hAnsi="TrebuchetMS" w:cs="TrebuchetMS"/>
          <w:color w:val="000000"/>
          <w:sz w:val="24"/>
          <w:szCs w:val="24"/>
          <w:lang w:val="es-AR"/>
        </w:rPr>
        <w:t>Chéreau</w:t>
      </w:r>
      <w:proofErr w:type="spellEnd"/>
      <w:r>
        <w:rPr>
          <w:rFonts w:ascii="TrebuchetMS" w:hAnsi="TrebuchetMS" w:cs="TrebuchetMS"/>
          <w:color w:val="000000"/>
          <w:sz w:val="24"/>
          <w:szCs w:val="24"/>
          <w:lang w:val="es-AR"/>
        </w:rPr>
        <w:t>, Mnouchkine como también producciones coreanas y las</w:t>
      </w:r>
    </w:p>
    <w:p w14:paraId="54D32456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prácticas espectaculares del mexicano Guillermo Gómez-Peña en territorio</w:t>
      </w:r>
    </w:p>
    <w:p w14:paraId="1F316904" w14:textId="29B11D2F" w:rsidR="00447759" w:rsidRPr="00A24CE2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estadounidense. En este libro, Pavis apunta el sentido específico que adquiere el</w:t>
      </w:r>
    </w:p>
    <w:p w14:paraId="45967E4B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proofErr w:type="gramStart"/>
      <w:r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término </w:t>
      </w:r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>puesta</w:t>
      </w:r>
      <w:proofErr w:type="gramEnd"/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 xml:space="preserve"> en escena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dependiendo de cada contexto.</w:t>
      </w:r>
    </w:p>
    <w:p w14:paraId="3977D3CB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141413"/>
          <w:sz w:val="24"/>
          <w:szCs w:val="24"/>
          <w:lang w:val="es-AR"/>
        </w:rPr>
        <w:t xml:space="preserve">Pavis enmarca el análisis en el contexto de los </w:t>
      </w:r>
      <w:r>
        <w:rPr>
          <w:rFonts w:ascii="TrebuchetMS-Italic" w:hAnsi="TrebuchetMS-Italic" w:cs="TrebuchetMS-Italic"/>
          <w:i/>
          <w:iCs/>
          <w:color w:val="141413"/>
          <w:sz w:val="24"/>
          <w:szCs w:val="24"/>
          <w:lang w:val="es-AR"/>
        </w:rPr>
        <w:t xml:space="preserve">Performance </w:t>
      </w:r>
      <w:proofErr w:type="spellStart"/>
      <w:proofErr w:type="gramStart"/>
      <w:r>
        <w:rPr>
          <w:rFonts w:ascii="TrebuchetMS-Italic" w:hAnsi="TrebuchetMS-Italic" w:cs="TrebuchetMS-Italic"/>
          <w:i/>
          <w:iCs/>
          <w:color w:val="141413"/>
          <w:sz w:val="24"/>
          <w:szCs w:val="24"/>
          <w:lang w:val="es-AR"/>
        </w:rPr>
        <w:t>Studies</w:t>
      </w:r>
      <w:proofErr w:type="spellEnd"/>
      <w:r>
        <w:rPr>
          <w:rFonts w:ascii="TrebuchetMS" w:hAnsi="TrebuchetMS" w:cs="TrebuchetMS"/>
          <w:color w:val="141413"/>
          <w:sz w:val="24"/>
          <w:szCs w:val="24"/>
          <w:lang w:val="es-AR"/>
        </w:rPr>
        <w:t>(</w:t>
      </w:r>
      <w:proofErr w:type="spellStart"/>
      <w:proofErr w:type="gramEnd"/>
      <w:r>
        <w:rPr>
          <w:rFonts w:ascii="TrebuchetMS" w:hAnsi="TrebuchetMS" w:cs="TrebuchetMS"/>
          <w:color w:val="000000"/>
          <w:sz w:val="24"/>
          <w:szCs w:val="24"/>
          <w:lang w:val="es-AR"/>
        </w:rPr>
        <w:t>Schechner</w:t>
      </w:r>
      <w:proofErr w:type="spellEnd"/>
      <w:r>
        <w:rPr>
          <w:rFonts w:ascii="TrebuchetMS" w:hAnsi="TrebuchetMS" w:cs="TrebuchetMS"/>
          <w:color w:val="000000"/>
          <w:sz w:val="24"/>
          <w:szCs w:val="24"/>
          <w:lang w:val="es-AR"/>
        </w:rPr>
        <w:t>,</w:t>
      </w:r>
    </w:p>
    <w:p w14:paraId="728A6C3D" w14:textId="29B35FA4" w:rsidR="00447759" w:rsidRPr="00A24CE2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141413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R., 2002)</w:t>
      </w:r>
      <w:r>
        <w:rPr>
          <w:rFonts w:ascii="TrebuchetMS-Italic" w:hAnsi="TrebuchetMS-Italic" w:cs="TrebuchetMS-Italic"/>
          <w:i/>
          <w:iCs/>
          <w:color w:val="141413"/>
          <w:sz w:val="24"/>
          <w:szCs w:val="24"/>
          <w:lang w:val="es-AR"/>
        </w:rPr>
        <w:t xml:space="preserve">. </w:t>
      </w:r>
      <w:r>
        <w:rPr>
          <w:rFonts w:ascii="TrebuchetMS" w:hAnsi="TrebuchetMS" w:cs="TrebuchetMS"/>
          <w:color w:val="141413"/>
          <w:sz w:val="24"/>
          <w:szCs w:val="24"/>
          <w:lang w:val="es-AR"/>
        </w:rPr>
        <w:t>Considera la puesta en escena como una de las innumerables manifestaciones</w:t>
      </w:r>
      <w:r w:rsidR="00A24CE2">
        <w:rPr>
          <w:rFonts w:ascii="TrebuchetMS" w:hAnsi="TrebuchetMS" w:cs="TrebuchetMS"/>
          <w:color w:val="141413"/>
          <w:sz w:val="24"/>
          <w:szCs w:val="24"/>
          <w:lang w:val="es-AR"/>
        </w:rPr>
        <w:t xml:space="preserve"> </w:t>
      </w:r>
      <w:r>
        <w:rPr>
          <w:rFonts w:ascii="TrebuchetMS" w:hAnsi="TrebuchetMS" w:cs="TrebuchetMS"/>
          <w:color w:val="141413"/>
          <w:sz w:val="24"/>
          <w:szCs w:val="24"/>
          <w:lang w:val="es-AR"/>
        </w:rPr>
        <w:t xml:space="preserve">de las </w:t>
      </w:r>
      <w:proofErr w:type="gramStart"/>
      <w:r>
        <w:rPr>
          <w:rFonts w:ascii="TrebuchetMS-Italic" w:hAnsi="TrebuchetMS-Italic" w:cs="TrebuchetMS-Italic"/>
          <w:i/>
          <w:iCs/>
          <w:color w:val="141413"/>
          <w:sz w:val="24"/>
          <w:szCs w:val="24"/>
          <w:lang w:val="es-AR"/>
        </w:rPr>
        <w:t>cultural performances</w:t>
      </w:r>
      <w:proofErr w:type="gramEnd"/>
      <w:r>
        <w:rPr>
          <w:rFonts w:ascii="TrebuchetMS" w:hAnsi="TrebuchetMS" w:cs="TrebuchetMS"/>
          <w:color w:val="141413"/>
          <w:sz w:val="24"/>
          <w:szCs w:val="24"/>
          <w:lang w:val="es-AR"/>
        </w:rPr>
        <w:t xml:space="preserve">, donde las nociones de </w:t>
      </w:r>
      <w:r>
        <w:rPr>
          <w:rFonts w:ascii="TrebuchetMS-Italic" w:hAnsi="TrebuchetMS-Italic" w:cs="TrebuchetMS-Italic"/>
          <w:i/>
          <w:iCs/>
          <w:color w:val="141413"/>
          <w:sz w:val="24"/>
          <w:szCs w:val="24"/>
          <w:lang w:val="es-AR"/>
        </w:rPr>
        <w:t xml:space="preserve">espectáculo </w:t>
      </w:r>
      <w:r>
        <w:rPr>
          <w:rFonts w:ascii="TrebuchetMS" w:hAnsi="TrebuchetMS" w:cs="TrebuchetMS"/>
          <w:color w:val="141413"/>
          <w:sz w:val="24"/>
          <w:szCs w:val="24"/>
          <w:lang w:val="es-AR"/>
        </w:rPr>
        <w:t xml:space="preserve">y </w:t>
      </w:r>
      <w:r>
        <w:rPr>
          <w:rFonts w:ascii="TrebuchetMS-Italic" w:hAnsi="TrebuchetMS-Italic" w:cs="TrebuchetMS-Italic"/>
          <w:i/>
          <w:iCs/>
          <w:color w:val="141413"/>
          <w:sz w:val="24"/>
          <w:szCs w:val="24"/>
          <w:lang w:val="es-AR"/>
        </w:rPr>
        <w:t>acción performativa</w:t>
      </w:r>
      <w:r w:rsidR="00A24CE2">
        <w:rPr>
          <w:rFonts w:ascii="TrebuchetMS" w:hAnsi="TrebuchetMS" w:cs="TrebuchetMS"/>
          <w:color w:val="141413"/>
          <w:sz w:val="24"/>
          <w:szCs w:val="24"/>
          <w:lang w:val="es-AR"/>
        </w:rPr>
        <w:t xml:space="preserve"> </w:t>
      </w:r>
      <w:r>
        <w:rPr>
          <w:rFonts w:ascii="TrebuchetMS" w:hAnsi="TrebuchetMS" w:cs="TrebuchetMS"/>
          <w:color w:val="141413"/>
          <w:sz w:val="24"/>
          <w:szCs w:val="24"/>
          <w:lang w:val="es-AR"/>
        </w:rPr>
        <w:t>(ritual, juego, ceremonia) se conjugan complejizando la óptica epistemológica, la cual</w:t>
      </w:r>
      <w:r w:rsidR="00A24CE2">
        <w:rPr>
          <w:rFonts w:ascii="TrebuchetMS" w:hAnsi="TrebuchetMS" w:cs="TrebuchetMS"/>
          <w:color w:val="141413"/>
          <w:sz w:val="24"/>
          <w:szCs w:val="24"/>
          <w:lang w:val="es-AR"/>
        </w:rPr>
        <w:t xml:space="preserve"> </w:t>
      </w:r>
      <w:r>
        <w:rPr>
          <w:rFonts w:ascii="TrebuchetMS" w:hAnsi="TrebuchetMS" w:cs="TrebuchetMS"/>
          <w:color w:val="141413"/>
          <w:sz w:val="24"/>
          <w:szCs w:val="24"/>
          <w:lang w:val="es-AR"/>
        </w:rPr>
        <w:t xml:space="preserve">se debate entre la objetivación antropológica y la construcción estética.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Así, Pavis</w:t>
      </w:r>
      <w:r w:rsidR="00A24CE2">
        <w:rPr>
          <w:rFonts w:ascii="TrebuchetMS" w:hAnsi="TrebuchetMS" w:cs="TrebuchetMS"/>
          <w:color w:val="141413"/>
          <w:sz w:val="24"/>
          <w:szCs w:val="24"/>
          <w:lang w:val="es-AR"/>
        </w:rPr>
        <w:t xml:space="preserve">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atestigua sobre el cambio de paradigma experimentado por la </w:t>
      </w:r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 xml:space="preserve">puesta en escena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a partir</w:t>
      </w:r>
      <w:r w:rsidR="00A24CE2">
        <w:rPr>
          <w:rFonts w:ascii="TrebuchetMS" w:hAnsi="TrebuchetMS" w:cs="TrebuchetMS"/>
          <w:color w:val="141413"/>
          <w:sz w:val="24"/>
          <w:szCs w:val="24"/>
          <w:lang w:val="es-AR"/>
        </w:rPr>
        <w:t xml:space="preserve">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del impacto que la </w:t>
      </w:r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>performance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, en tanto arte vivo o de acción, ha tenido sobre ésta.</w:t>
      </w:r>
    </w:p>
    <w:p w14:paraId="436757BF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Articula ambos fenómenos vinculando ambos conceptos: </w:t>
      </w:r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 xml:space="preserve">performance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y </w:t>
      </w:r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 xml:space="preserve">mise en </w:t>
      </w:r>
      <w:proofErr w:type="spellStart"/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>scéne</w:t>
      </w:r>
      <w:proofErr w:type="spellEnd"/>
    </w:p>
    <w:p w14:paraId="6E9E1054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en los términos '</w:t>
      </w:r>
      <w:proofErr w:type="spellStart"/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>performise</w:t>
      </w:r>
      <w:proofErr w:type="spellEnd"/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 xml:space="preserve"> o mise en </w:t>
      </w:r>
      <w:proofErr w:type="spellStart"/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>perf</w:t>
      </w:r>
      <w:proofErr w:type="spellEnd"/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 xml:space="preserve">',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a los que propone como una relectura del</w:t>
      </w:r>
    </w:p>
    <w:p w14:paraId="40E54D78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concepto de </w:t>
      </w:r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 xml:space="preserve">teatralidad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concebido por Josette Féral.</w:t>
      </w:r>
    </w:p>
    <w:p w14:paraId="37D9BE40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De esta manera, el ensayo sostiene la hipótesis de que la </w:t>
      </w:r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>puesta en escena</w:t>
      </w:r>
    </w:p>
    <w:p w14:paraId="30DEC89E" w14:textId="7ABDC29A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 xml:space="preserve">contemporánea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se ha transformado en </w:t>
      </w:r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 xml:space="preserve">performance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en tanto participa de la producción</w:t>
      </w:r>
      <w:r w:rsidR="00A24CE2"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de una acción, por lo </w:t>
      </w:r>
      <w:proofErr w:type="gramStart"/>
      <w:r>
        <w:rPr>
          <w:rFonts w:ascii="TrebuchetMS" w:hAnsi="TrebuchetMS" w:cs="TrebuchetMS"/>
          <w:color w:val="000000"/>
          <w:sz w:val="24"/>
          <w:szCs w:val="24"/>
          <w:lang w:val="es-AR"/>
        </w:rPr>
        <w:t>que</w:t>
      </w:r>
      <w:proofErr w:type="gramEnd"/>
      <w:r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 valida el acto mismo de su enunciación, su corporalidad y</w:t>
      </w:r>
      <w:r w:rsidR="00A24CE2"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materialidad y su devenir permanente. La inclusión de nuevas tecnologías en la escena</w:t>
      </w:r>
      <w:r w:rsidR="00A24CE2"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también es señalada por el autor como característica de esta mutación.</w:t>
      </w:r>
    </w:p>
    <w:p w14:paraId="6DC321F9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Por otra parte, se dedica a estudiar tres casos fronterizos donde se pregunta por</w:t>
      </w:r>
    </w:p>
    <w:p w14:paraId="71FB3FB8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los límites de la </w:t>
      </w:r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 xml:space="preserve">puesta en escena: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la lectura escénica, la no-puesta en escena y la</w:t>
      </w:r>
    </w:p>
    <w:p w14:paraId="4EC87632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puesta en escena improvisada. La 'lectura escénica' subraya el sentido performativo de</w:t>
      </w:r>
    </w:p>
    <w:p w14:paraId="7B6B3BD8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lastRenderedPageBreak/>
        <w:t>lo lingüístico; la 'no-puesta en escena' limita al mínimo lo necesario para transmitir un</w:t>
      </w:r>
    </w:p>
    <w:p w14:paraId="63376B4B" w14:textId="1294DC34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texto, como en las </w:t>
      </w:r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 xml:space="preserve">performances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a oscuras; y la 'escena improvisada' altera la linealidad</w:t>
      </w:r>
      <w:r w:rsidR="00A24CE2"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del texto y la duración del espectáculo en su compromiso por lo aleatorio en el aquí y</w:t>
      </w:r>
      <w:r w:rsidR="00A24CE2"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ahora. Todas las acepciones demuestran diferentes dosificaciones de teatralidad en un</w:t>
      </w:r>
      <w:r w:rsidR="00A24CE2"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diálogo entre los dos conceptos axiales del ensayo.</w:t>
      </w:r>
    </w:p>
    <w:p w14:paraId="601C12A2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Finalmente, basándose en los textos posteriores a Becket y </w:t>
      </w:r>
      <w:proofErr w:type="spellStart"/>
      <w:r>
        <w:rPr>
          <w:rFonts w:ascii="TrebuchetMS" w:hAnsi="TrebuchetMS" w:cs="TrebuchetMS"/>
          <w:color w:val="000000"/>
          <w:sz w:val="24"/>
          <w:szCs w:val="24"/>
          <w:lang w:val="es-AR"/>
        </w:rPr>
        <w:t>Koltés</w:t>
      </w:r>
      <w:proofErr w:type="spellEnd"/>
      <w:r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 donde se</w:t>
      </w:r>
    </w:p>
    <w:p w14:paraId="3003AA64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evidencia que las fuerzas directrices del teatro ya no pasan ni por el autor ni por el</w:t>
      </w:r>
    </w:p>
    <w:p w14:paraId="17AC9A7E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director, Pavis da paso a la </w:t>
      </w:r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 xml:space="preserve">alteridad,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donde el poder de decisión se transfiere a manos</w:t>
      </w:r>
    </w:p>
    <w:p w14:paraId="53AF9748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de los actores y de la mirada del espectador, en un territorio de heterogeneidad,</w:t>
      </w:r>
    </w:p>
    <w:p w14:paraId="124B9840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multiplicidad e hibridación entre puesta en escena y performance. En este planteo, el</w:t>
      </w:r>
    </w:p>
    <w:p w14:paraId="72331AE9" w14:textId="6EA6ACD5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autor desarrolla nuevos conceptos como </w:t>
      </w:r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 xml:space="preserve">mise en corps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(puesta en cuerpo</w:t>
      </w:r>
      <w:r w:rsidR="00A24CE2"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 </w:t>
      </w:r>
      <w:proofErr w:type="spellStart"/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>embodiment</w:t>
      </w:r>
      <w:proofErr w:type="spellEnd"/>
      <w:r>
        <w:rPr>
          <w:rFonts w:ascii="TrebuchetMS" w:hAnsi="TrebuchetMS" w:cs="TrebuchetMS"/>
          <w:color w:val="000000"/>
          <w:sz w:val="24"/>
          <w:szCs w:val="24"/>
          <w:lang w:val="es-AR"/>
        </w:rPr>
        <w:t>)</w:t>
      </w:r>
      <w:r w:rsidR="00A24CE2"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y </w:t>
      </w:r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 xml:space="preserve">mise en </w:t>
      </w:r>
      <w:proofErr w:type="spellStart"/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>perf</w:t>
      </w:r>
      <w:proofErr w:type="spellEnd"/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 xml:space="preserve">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(organización de la performance), que complementan el marco </w:t>
      </w:r>
      <w:proofErr w:type="spellStart"/>
      <w:r>
        <w:rPr>
          <w:rFonts w:ascii="TrebuchetMS" w:hAnsi="TrebuchetMS" w:cs="TrebuchetMS"/>
          <w:color w:val="000000"/>
          <w:sz w:val="24"/>
          <w:szCs w:val="24"/>
          <w:lang w:val="es-AR"/>
        </w:rPr>
        <w:t>teóricometodológico</w:t>
      </w:r>
      <w:proofErr w:type="spellEnd"/>
      <w:r w:rsidR="00A24CE2"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propuesto anteriormente para el análisis de la escena teatral. Tanto los</w:t>
      </w:r>
      <w:r w:rsidR="00A24CE2"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procedimientos analíticos propuestos en </w:t>
      </w:r>
      <w:proofErr w:type="spellStart"/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>theatre</w:t>
      </w:r>
      <w:proofErr w:type="spellEnd"/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 xml:space="preserve"> </w:t>
      </w:r>
      <w:proofErr w:type="spellStart"/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>studies</w:t>
      </w:r>
      <w:proofErr w:type="spellEnd"/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 xml:space="preserve">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como en </w:t>
      </w:r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 xml:space="preserve">performance </w:t>
      </w:r>
      <w:proofErr w:type="spellStart"/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>studies</w:t>
      </w:r>
      <w:proofErr w:type="spellEnd"/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>,</w:t>
      </w:r>
      <w:r w:rsidR="00A24CE2"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que Richard </w:t>
      </w:r>
      <w:proofErr w:type="spellStart"/>
      <w:r>
        <w:rPr>
          <w:rFonts w:ascii="TrebuchetMS" w:hAnsi="TrebuchetMS" w:cs="TrebuchetMS"/>
          <w:color w:val="000000"/>
          <w:sz w:val="24"/>
          <w:szCs w:val="24"/>
          <w:lang w:val="es-AR"/>
        </w:rPr>
        <w:t>Schechner</w:t>
      </w:r>
      <w:proofErr w:type="spellEnd"/>
      <w:r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 había diferenciado una veintena de años atrás, se muestran</w:t>
      </w:r>
      <w:r w:rsidR="00A24CE2"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válidos y complementarios para estudiar el proceso de creación de obras como </w:t>
      </w:r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>Les</w:t>
      </w:r>
      <w:r w:rsidR="00A24CE2"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 </w:t>
      </w:r>
      <w:proofErr w:type="spellStart"/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>Coréens</w:t>
      </w:r>
      <w:proofErr w:type="spellEnd"/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 xml:space="preserve">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(2006) de Michael Vinaver, y también para estudiar su recepción. En este</w:t>
      </w:r>
      <w:r w:rsidR="00A24CE2"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sentido, transmutando el enfoque metodológico de lo que antes era una semiología</w:t>
      </w:r>
      <w:r w:rsidR="00A24CE2"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descriptiva, Pavis transita hacia una fenomenología del sujeto que percibe.</w:t>
      </w:r>
    </w:p>
    <w:p w14:paraId="651EA8AB" w14:textId="77777777" w:rsidR="00A24CE2" w:rsidRDefault="00A24CE2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</w:p>
    <w:p w14:paraId="2D9C5D00" w14:textId="0B4159CC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3.4 </w:t>
      </w:r>
      <w:r>
        <w:rPr>
          <w:rFonts w:ascii="TrebuchetMS-Bold" w:hAnsi="TrebuchetMS-Bold" w:cs="TrebuchetMS-Bold"/>
          <w:b/>
          <w:bCs/>
          <w:color w:val="000000"/>
          <w:sz w:val="24"/>
          <w:szCs w:val="24"/>
          <w:lang w:val="es-AR"/>
        </w:rPr>
        <w:t>Acontecimiento ontológico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. Aportes de Jorge Dubatti</w:t>
      </w:r>
    </w:p>
    <w:p w14:paraId="62A88251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-Italic" w:hAnsi="TrebuchetMS-Italic" w:cs="TrebuchetMS-Italic"/>
          <w:i/>
          <w:iCs/>
          <w:color w:val="000000"/>
          <w:sz w:val="20"/>
          <w:szCs w:val="20"/>
          <w:lang w:val="es-AR"/>
        </w:rPr>
      </w:pPr>
      <w:r>
        <w:rPr>
          <w:rFonts w:ascii="TrebuchetMS-Italic" w:hAnsi="TrebuchetMS-Italic" w:cs="TrebuchetMS-Italic"/>
          <w:i/>
          <w:iCs/>
          <w:color w:val="000000"/>
          <w:sz w:val="20"/>
          <w:szCs w:val="20"/>
          <w:lang w:val="es-AR"/>
        </w:rPr>
        <w:t>Las nociones de acontecimiento ontológico, ‘el teatro sabe’,</w:t>
      </w:r>
    </w:p>
    <w:p w14:paraId="759C5BE7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-Italic" w:hAnsi="TrebuchetMS-Italic" w:cs="TrebuchetMS-Italic"/>
          <w:i/>
          <w:iCs/>
          <w:color w:val="000000"/>
          <w:sz w:val="20"/>
          <w:szCs w:val="20"/>
          <w:lang w:val="es-AR"/>
        </w:rPr>
      </w:pPr>
      <w:r>
        <w:rPr>
          <w:rFonts w:ascii="TrebuchetMS-Italic" w:hAnsi="TrebuchetMS-Italic" w:cs="TrebuchetMS-Italic"/>
          <w:i/>
          <w:iCs/>
          <w:color w:val="000000"/>
          <w:sz w:val="20"/>
          <w:szCs w:val="20"/>
          <w:lang w:val="es-AR"/>
        </w:rPr>
        <w:t xml:space="preserve">‘el teatro </w:t>
      </w:r>
      <w:proofErr w:type="spellStart"/>
      <w:r>
        <w:rPr>
          <w:rFonts w:ascii="TrebuchetMS-Italic" w:hAnsi="TrebuchetMS-Italic" w:cs="TrebuchetMS-Italic"/>
          <w:i/>
          <w:iCs/>
          <w:color w:val="000000"/>
          <w:sz w:val="20"/>
          <w:szCs w:val="20"/>
          <w:lang w:val="es-AR"/>
        </w:rPr>
        <w:t>teatra</w:t>
      </w:r>
      <w:proofErr w:type="spellEnd"/>
      <w:r>
        <w:rPr>
          <w:rFonts w:ascii="TrebuchetMS-Italic" w:hAnsi="TrebuchetMS-Italic" w:cs="TrebuchetMS-Italic"/>
          <w:i/>
          <w:iCs/>
          <w:color w:val="000000"/>
          <w:sz w:val="20"/>
          <w:szCs w:val="20"/>
          <w:lang w:val="es-AR"/>
        </w:rPr>
        <w:t>’, la función ontológica y existencia,</w:t>
      </w:r>
    </w:p>
    <w:p w14:paraId="0A7E9E23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-Italic" w:hAnsi="TrebuchetMS-Italic" w:cs="TrebuchetMS-Italic"/>
          <w:i/>
          <w:iCs/>
          <w:color w:val="000000"/>
          <w:sz w:val="20"/>
          <w:szCs w:val="20"/>
          <w:lang w:val="es-AR"/>
        </w:rPr>
      </w:pPr>
      <w:r>
        <w:rPr>
          <w:rFonts w:ascii="TrebuchetMS-Italic" w:hAnsi="TrebuchetMS-Italic" w:cs="TrebuchetMS-Italic"/>
          <w:i/>
          <w:iCs/>
          <w:color w:val="000000"/>
          <w:sz w:val="20"/>
          <w:szCs w:val="20"/>
          <w:lang w:val="es-AR"/>
        </w:rPr>
        <w:t>prácticas teatrales y pensamiento teatral, problematicidad,</w:t>
      </w:r>
    </w:p>
    <w:p w14:paraId="368569E0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-Italic" w:hAnsi="TrebuchetMS-Italic" w:cs="TrebuchetMS-Italic"/>
          <w:i/>
          <w:iCs/>
          <w:color w:val="000000"/>
          <w:sz w:val="20"/>
          <w:szCs w:val="20"/>
          <w:lang w:val="es-AR"/>
        </w:rPr>
      </w:pPr>
      <w:r>
        <w:rPr>
          <w:rFonts w:ascii="TrebuchetMS-Italic" w:hAnsi="TrebuchetMS-Italic" w:cs="TrebuchetMS-Italic"/>
          <w:i/>
          <w:iCs/>
          <w:color w:val="000000"/>
          <w:sz w:val="20"/>
          <w:szCs w:val="20"/>
          <w:lang w:val="es-AR"/>
        </w:rPr>
        <w:t>doxa teatral, teatro perdido, así como la distinción entre</w:t>
      </w:r>
    </w:p>
    <w:p w14:paraId="373B82F4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-Italic" w:hAnsi="TrebuchetMS-Italic" w:cs="TrebuchetMS-Italic"/>
          <w:i/>
          <w:iCs/>
          <w:color w:val="000000"/>
          <w:sz w:val="20"/>
          <w:szCs w:val="20"/>
          <w:lang w:val="es-AR"/>
        </w:rPr>
      </w:pPr>
      <w:r>
        <w:rPr>
          <w:rFonts w:ascii="TrebuchetMS-Italic" w:hAnsi="TrebuchetMS-Italic" w:cs="TrebuchetMS-Italic"/>
          <w:i/>
          <w:iCs/>
          <w:color w:val="000000"/>
          <w:sz w:val="20"/>
          <w:szCs w:val="20"/>
          <w:lang w:val="es-AR"/>
        </w:rPr>
        <w:t>razón lógica y razón pragmática, determinan una base</w:t>
      </w:r>
    </w:p>
    <w:p w14:paraId="011B968C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-Italic" w:hAnsi="TrebuchetMS-Italic" w:cs="TrebuchetMS-Italic"/>
          <w:i/>
          <w:iCs/>
          <w:color w:val="000000"/>
          <w:sz w:val="20"/>
          <w:szCs w:val="20"/>
          <w:lang w:val="es-AR"/>
        </w:rPr>
      </w:pPr>
      <w:r>
        <w:rPr>
          <w:rFonts w:ascii="TrebuchetMS-Italic" w:hAnsi="TrebuchetMS-Italic" w:cs="TrebuchetMS-Italic"/>
          <w:i/>
          <w:iCs/>
          <w:color w:val="000000"/>
          <w:sz w:val="20"/>
          <w:szCs w:val="20"/>
          <w:lang w:val="es-AR"/>
        </w:rPr>
        <w:t>epistemológica que exige un modelo de investigador</w:t>
      </w:r>
    </w:p>
    <w:p w14:paraId="1A6B2C6A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-Italic" w:hAnsi="TrebuchetMS-Italic" w:cs="TrebuchetMS-Italic"/>
          <w:i/>
          <w:iCs/>
          <w:color w:val="000000"/>
          <w:sz w:val="20"/>
          <w:szCs w:val="20"/>
          <w:lang w:val="es-AR"/>
        </w:rPr>
      </w:pPr>
      <w:r>
        <w:rPr>
          <w:rFonts w:ascii="TrebuchetMS-Italic" w:hAnsi="TrebuchetMS-Italic" w:cs="TrebuchetMS-Italic"/>
          <w:i/>
          <w:iCs/>
          <w:color w:val="000000"/>
          <w:sz w:val="20"/>
          <w:szCs w:val="20"/>
          <w:lang w:val="es-AR"/>
        </w:rPr>
        <w:t>participativo</w:t>
      </w:r>
    </w:p>
    <w:p w14:paraId="1C9390CA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-Italic" w:hAnsi="TrebuchetMS-Italic" w:cs="TrebuchetMS-Italic"/>
          <w:i/>
          <w:iCs/>
          <w:color w:val="000000"/>
          <w:sz w:val="20"/>
          <w:szCs w:val="20"/>
          <w:lang w:val="es-AR"/>
        </w:rPr>
      </w:pPr>
      <w:r>
        <w:rPr>
          <w:rFonts w:ascii="TrebuchetMS-Italic" w:hAnsi="TrebuchetMS-Italic" w:cs="TrebuchetMS-Italic"/>
          <w:i/>
          <w:iCs/>
          <w:color w:val="000000"/>
          <w:sz w:val="20"/>
          <w:szCs w:val="20"/>
          <w:lang w:val="es-AR"/>
        </w:rPr>
        <w:t>Dubatti</w:t>
      </w:r>
    </w:p>
    <w:p w14:paraId="64264FCA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En </w:t>
      </w:r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 xml:space="preserve">Introducción a los estudios teatrales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(2011) Dubatti analiza, actualiza y define</w:t>
      </w:r>
    </w:p>
    <w:p w14:paraId="2CCFD5A2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el teatro y su relación con la realidad. En principio, plantea la problemática</w:t>
      </w:r>
    </w:p>
    <w:p w14:paraId="3C437088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epistemológica del análisis teatral, señalando que la construcción científica del teatro</w:t>
      </w:r>
    </w:p>
    <w:p w14:paraId="0240F298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como objeto de estudio implica una toma de posición ontológica. El autor parte de</w:t>
      </w:r>
    </w:p>
    <w:p w14:paraId="10A754E3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asumir la teatrología como ciencia del arte teatral, y sostiene que sólo las ciencias del</w:t>
      </w:r>
    </w:p>
    <w:p w14:paraId="7E704D9F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arte que recurren a vínculos </w:t>
      </w:r>
      <w:proofErr w:type="spellStart"/>
      <w:r>
        <w:rPr>
          <w:rFonts w:ascii="TrebuchetMS" w:hAnsi="TrebuchetMS" w:cs="TrebuchetMS"/>
          <w:color w:val="000000"/>
          <w:sz w:val="24"/>
          <w:szCs w:val="24"/>
          <w:lang w:val="es-AR"/>
        </w:rPr>
        <w:t>inter-disciplinarios</w:t>
      </w:r>
      <w:proofErr w:type="spellEnd"/>
      <w:r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 pueden comprender la singularidad y</w:t>
      </w:r>
    </w:p>
    <w:p w14:paraId="355ED6B5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complejidad del teatro. Si bien en los años '80 y '90 en Argentina predominó el análisis</w:t>
      </w:r>
    </w:p>
    <w:p w14:paraId="7A8AB398" w14:textId="24951DEF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semiótico como base epistemológica de la teatrología, este autor señala la necesidad de</w:t>
      </w:r>
      <w:r w:rsidR="00A24CE2"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un pluralismo epistemológico para abordar la escena teatral contemporánea. Además,</w:t>
      </w:r>
      <w:r w:rsidR="00A24CE2"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plantea que para el análisis teatral se hace necesario revisar el pensamiento de los</w:t>
      </w:r>
      <w:r w:rsidR="00A24CE2"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artistas a partir de sus prácticas.</w:t>
      </w:r>
    </w:p>
    <w:p w14:paraId="3618CAC0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El autor parte de la premisa de que cada construcción simbólica impone una</w:t>
      </w:r>
    </w:p>
    <w:p w14:paraId="7026FD64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concepción del mundo y del teatro respectivas, por lo que remite a un régimen de</w:t>
      </w:r>
    </w:p>
    <w:p w14:paraId="22D3D6C6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experiencia y a una concepción de la subjetividad que se presupone. En este sentido,</w:t>
      </w:r>
    </w:p>
    <w:p w14:paraId="33E31DB5" w14:textId="77777777" w:rsidR="00447759" w:rsidRPr="00A24CE2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highlight w:val="yellow"/>
          <w:lang w:val="es-AR"/>
        </w:rPr>
      </w:pPr>
      <w:r w:rsidRPr="00A24CE2">
        <w:rPr>
          <w:rFonts w:ascii="TrebuchetMS" w:hAnsi="TrebuchetMS" w:cs="TrebuchetMS"/>
          <w:color w:val="000000"/>
          <w:sz w:val="24"/>
          <w:szCs w:val="24"/>
          <w:highlight w:val="yellow"/>
          <w:lang w:val="es-AR"/>
        </w:rPr>
        <w:t>Dubatti insta a adoptar el punto de vista ‘adecuado a cada caso’ para percibir la</w:t>
      </w:r>
    </w:p>
    <w:p w14:paraId="2AF76FF0" w14:textId="77777777" w:rsidR="00447759" w:rsidRPr="00A24CE2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highlight w:val="yellow"/>
          <w:lang w:val="es-AR"/>
        </w:rPr>
      </w:pPr>
      <w:r w:rsidRPr="00A24CE2">
        <w:rPr>
          <w:rFonts w:ascii="TrebuchetMS" w:hAnsi="TrebuchetMS" w:cs="TrebuchetMS"/>
          <w:color w:val="000000"/>
          <w:sz w:val="24"/>
          <w:szCs w:val="24"/>
          <w:highlight w:val="yellow"/>
          <w:lang w:val="es-AR"/>
        </w:rPr>
        <w:t>realidad. Observa que la semiótica considera el teatro como lenguaje, como sistema de</w:t>
      </w:r>
    </w:p>
    <w:p w14:paraId="6697EA39" w14:textId="22BE2741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 w:rsidRPr="00A24CE2">
        <w:rPr>
          <w:rFonts w:ascii="TrebuchetMS" w:hAnsi="TrebuchetMS" w:cs="TrebuchetMS"/>
          <w:color w:val="000000"/>
          <w:sz w:val="24"/>
          <w:szCs w:val="24"/>
          <w:highlight w:val="yellow"/>
          <w:lang w:val="es-AR"/>
        </w:rPr>
        <w:t>comunicación y al actor como portador de signos; mientras que la antropología asume la</w:t>
      </w:r>
      <w:r w:rsidR="00A24CE2" w:rsidRPr="00A24CE2">
        <w:rPr>
          <w:rFonts w:ascii="TrebuchetMS" w:hAnsi="TrebuchetMS" w:cs="TrebuchetMS"/>
          <w:color w:val="000000"/>
          <w:sz w:val="24"/>
          <w:szCs w:val="24"/>
          <w:highlight w:val="yellow"/>
          <w:lang w:val="es-AR"/>
        </w:rPr>
        <w:t xml:space="preserve"> </w:t>
      </w:r>
      <w:r w:rsidRPr="00A24CE2">
        <w:rPr>
          <w:rFonts w:ascii="TrebuchetMS" w:hAnsi="TrebuchetMS" w:cs="TrebuchetMS"/>
          <w:color w:val="000000"/>
          <w:sz w:val="24"/>
          <w:szCs w:val="24"/>
          <w:highlight w:val="yellow"/>
          <w:lang w:val="es-AR"/>
        </w:rPr>
        <w:t>teatralidad como una competencia humana, debido a que estudia los comportamientos</w:t>
      </w:r>
      <w:r w:rsidR="00A24CE2" w:rsidRPr="00A24CE2">
        <w:rPr>
          <w:rFonts w:ascii="TrebuchetMS" w:hAnsi="TrebuchetMS" w:cs="TrebuchetMS"/>
          <w:color w:val="000000"/>
          <w:sz w:val="24"/>
          <w:szCs w:val="24"/>
          <w:highlight w:val="yellow"/>
          <w:lang w:val="es-AR"/>
        </w:rPr>
        <w:t xml:space="preserve"> </w:t>
      </w:r>
      <w:r w:rsidRPr="00A24CE2">
        <w:rPr>
          <w:rFonts w:ascii="TrebuchetMS" w:hAnsi="TrebuchetMS" w:cs="TrebuchetMS"/>
          <w:color w:val="000000"/>
          <w:sz w:val="24"/>
          <w:szCs w:val="24"/>
          <w:highlight w:val="yellow"/>
          <w:lang w:val="es-AR"/>
        </w:rPr>
        <w:t>comparados entre el teatro y la cotidianeidad, la relación entre comportamiento teatral</w:t>
      </w:r>
      <w:r w:rsidR="00A24CE2" w:rsidRPr="00A24CE2">
        <w:rPr>
          <w:rFonts w:ascii="TrebuchetMS" w:hAnsi="TrebuchetMS" w:cs="TrebuchetMS"/>
          <w:color w:val="000000"/>
          <w:sz w:val="24"/>
          <w:szCs w:val="24"/>
          <w:highlight w:val="yellow"/>
          <w:lang w:val="es-AR"/>
        </w:rPr>
        <w:t xml:space="preserve"> </w:t>
      </w:r>
      <w:r w:rsidRPr="00A24CE2">
        <w:rPr>
          <w:rFonts w:ascii="TrebuchetMS" w:hAnsi="TrebuchetMS" w:cs="TrebuchetMS"/>
          <w:color w:val="000000"/>
          <w:sz w:val="24"/>
          <w:szCs w:val="24"/>
          <w:highlight w:val="yellow"/>
          <w:lang w:val="es-AR"/>
        </w:rPr>
        <w:t xml:space="preserve">y comportamiento cultural; y que, por su parte, la teatrología </w:t>
      </w:r>
      <w:r w:rsidRPr="00A24CE2">
        <w:rPr>
          <w:rFonts w:ascii="TrebuchetMS" w:hAnsi="TrebuchetMS" w:cs="TrebuchetMS"/>
          <w:color w:val="000000"/>
          <w:sz w:val="24"/>
          <w:szCs w:val="24"/>
          <w:highlight w:val="yellow"/>
          <w:lang w:val="es-AR"/>
        </w:rPr>
        <w:lastRenderedPageBreak/>
        <w:t>entiende el teatro como</w:t>
      </w:r>
      <w:r w:rsidR="00A24CE2" w:rsidRPr="00A24CE2">
        <w:rPr>
          <w:rFonts w:ascii="TrebuchetMS" w:hAnsi="TrebuchetMS" w:cs="TrebuchetMS"/>
          <w:color w:val="000000"/>
          <w:sz w:val="24"/>
          <w:szCs w:val="24"/>
          <w:highlight w:val="yellow"/>
          <w:lang w:val="es-AR"/>
        </w:rPr>
        <w:t xml:space="preserve"> </w:t>
      </w:r>
      <w:r w:rsidRPr="00A24CE2">
        <w:rPr>
          <w:rFonts w:ascii="TrebuchetMS" w:hAnsi="TrebuchetMS" w:cs="TrebuchetMS"/>
          <w:color w:val="000000"/>
          <w:sz w:val="24"/>
          <w:szCs w:val="24"/>
          <w:highlight w:val="yellow"/>
          <w:lang w:val="es-AR"/>
        </w:rPr>
        <w:t>acontecimiento ontológico, caracterizado por la producción de poiesis y expectación en</w:t>
      </w:r>
      <w:r w:rsidR="00A24CE2" w:rsidRPr="00A24CE2">
        <w:rPr>
          <w:rFonts w:ascii="TrebuchetMS" w:hAnsi="TrebuchetMS" w:cs="TrebuchetMS"/>
          <w:color w:val="000000"/>
          <w:sz w:val="24"/>
          <w:szCs w:val="24"/>
          <w:highlight w:val="yellow"/>
          <w:lang w:val="es-AR"/>
        </w:rPr>
        <w:t xml:space="preserve"> </w:t>
      </w:r>
      <w:r w:rsidRPr="00A24CE2">
        <w:rPr>
          <w:rFonts w:ascii="TrebuchetMS" w:hAnsi="TrebuchetMS" w:cs="TrebuchetMS"/>
          <w:color w:val="000000"/>
          <w:sz w:val="24"/>
          <w:szCs w:val="24"/>
          <w:highlight w:val="yellow"/>
          <w:lang w:val="es-AR"/>
        </w:rPr>
        <w:t>convivio, y al actor como presencia aurática generadora de acontecimiento poiético.</w:t>
      </w:r>
    </w:p>
    <w:p w14:paraId="6D0179BA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Dubatti postula la teatralidad como un </w:t>
      </w:r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>“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acontecimiento </w:t>
      </w:r>
      <w:proofErr w:type="spellStart"/>
      <w:r>
        <w:rPr>
          <w:rFonts w:ascii="TrebuchetMS" w:hAnsi="TrebuchetMS" w:cs="TrebuchetMS"/>
          <w:color w:val="000000"/>
          <w:sz w:val="24"/>
          <w:szCs w:val="24"/>
          <w:lang w:val="es-AR"/>
        </w:rPr>
        <w:t>convivial</w:t>
      </w:r>
      <w:proofErr w:type="spellEnd"/>
      <w:r>
        <w:rPr>
          <w:rFonts w:ascii="TrebuchetMS" w:hAnsi="TrebuchetMS" w:cs="TrebuchetMS"/>
          <w:color w:val="000000"/>
          <w:sz w:val="24"/>
          <w:szCs w:val="24"/>
          <w:lang w:val="es-AR"/>
        </w:rPr>
        <w:t>” fundamentado</w:t>
      </w:r>
    </w:p>
    <w:p w14:paraId="798150F4" w14:textId="0C53D62A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en una experiencia </w:t>
      </w:r>
      <w:proofErr w:type="spellStart"/>
      <w:r>
        <w:rPr>
          <w:rFonts w:ascii="TrebuchetMS" w:hAnsi="TrebuchetMS" w:cs="TrebuchetMS"/>
          <w:color w:val="000000"/>
          <w:sz w:val="24"/>
          <w:szCs w:val="24"/>
          <w:lang w:val="es-AR"/>
        </w:rPr>
        <w:t>poiética</w:t>
      </w:r>
      <w:proofErr w:type="spellEnd"/>
      <w:r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 propia del teatro, entendido como el encuentro </w:t>
      </w:r>
      <w:proofErr w:type="spellStart"/>
      <w:r>
        <w:rPr>
          <w:rFonts w:ascii="TrebuchetMS" w:hAnsi="TrebuchetMS" w:cs="TrebuchetMS"/>
          <w:color w:val="000000"/>
          <w:sz w:val="24"/>
          <w:szCs w:val="24"/>
          <w:lang w:val="es-AR"/>
        </w:rPr>
        <w:t>copresencial</w:t>
      </w:r>
      <w:proofErr w:type="spellEnd"/>
      <w:r w:rsidR="00A24CE2"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de artistas, técnicos y espectadores (2007, 43-44). Hace hincapié así en el</w:t>
      </w:r>
    </w:p>
    <w:p w14:paraId="710B900E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hecho de compartir una experiencia. La experiencia individual se potencia al</w:t>
      </w:r>
    </w:p>
    <w:p w14:paraId="63A26D2F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compartirla, al pasar a ser una experiencia colectiva; la teatralidad se alimenta de la</w:t>
      </w:r>
    </w:p>
    <w:p w14:paraId="694386E7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atención y de la comunión. Dicho fenómeno se distingue de la teatralidad social en</w:t>
      </w:r>
    </w:p>
    <w:p w14:paraId="5E9B3C29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tanto que en esta última “no se produce el acontecimiento poiético (y) por lo tanto no</w:t>
      </w:r>
    </w:p>
    <w:p w14:paraId="045FCE7C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sale del plano de la realidad cotidiana”, observación que lo lleva a sugerir el término</w:t>
      </w:r>
    </w:p>
    <w:p w14:paraId="6A811980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 xml:space="preserve">“espectacularidad social </w:t>
      </w:r>
      <w:proofErr w:type="spellStart"/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>convivial</w:t>
      </w:r>
      <w:proofErr w:type="spellEnd"/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 xml:space="preserve">”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para deslindarla del hecho teatral (2011:149-150).</w:t>
      </w:r>
    </w:p>
    <w:p w14:paraId="75BC3503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Dubatti delinea algunos de los presupuestos filosóficos de la teatrología del</w:t>
      </w:r>
    </w:p>
    <w:p w14:paraId="504ABB69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siguiente modo:</w:t>
      </w:r>
    </w:p>
    <w:p w14:paraId="5E0486C8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ArialUnicodeMS" w:hAnsi="ArialUnicodeMS" w:cs="ArialUnicodeMS"/>
          <w:color w:val="000000"/>
          <w:sz w:val="24"/>
          <w:szCs w:val="24"/>
          <w:lang w:val="es-AR"/>
        </w:rPr>
        <w:t xml:space="preserve">•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carácter efímero- evanescente</w:t>
      </w:r>
    </w:p>
    <w:p w14:paraId="6EB3861D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ArialUnicodeMS" w:hAnsi="ArialUnicodeMS" w:cs="ArialUnicodeMS"/>
          <w:color w:val="000000"/>
          <w:sz w:val="24"/>
          <w:szCs w:val="24"/>
          <w:lang w:val="es-AR"/>
        </w:rPr>
        <w:t xml:space="preserve">•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la escena teatral construye una zona de experiencia y subjetividad que posee</w:t>
      </w:r>
    </w:p>
    <w:p w14:paraId="782CF01B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saberes y </w:t>
      </w:r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 xml:space="preserve">haceres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específicos</w:t>
      </w:r>
    </w:p>
    <w:p w14:paraId="6F043976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ArialUnicodeMS" w:hAnsi="ArialUnicodeMS" w:cs="ArialUnicodeMS"/>
          <w:color w:val="000000"/>
          <w:sz w:val="24"/>
          <w:szCs w:val="24"/>
          <w:lang w:val="es-AR"/>
        </w:rPr>
        <w:t xml:space="preserve">•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es prioritaria su función ontológica: poner un mundo a vivir</w:t>
      </w:r>
    </w:p>
    <w:p w14:paraId="101D553D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</w:pPr>
      <w:r>
        <w:rPr>
          <w:rFonts w:ascii="ArialUnicodeMS" w:hAnsi="ArialUnicodeMS" w:cs="ArialUnicodeMS"/>
          <w:color w:val="000000"/>
          <w:sz w:val="24"/>
          <w:szCs w:val="24"/>
          <w:lang w:val="es-AR"/>
        </w:rPr>
        <w:t xml:space="preserve">•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debe ser estudiada en su dimensión de praxis (no desde esquemas abstractos </w:t>
      </w:r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>a</w:t>
      </w:r>
    </w:p>
    <w:p w14:paraId="505BB1E4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>priori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)</w:t>
      </w:r>
    </w:p>
    <w:p w14:paraId="68C46286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ArialUnicodeMS" w:hAnsi="ArialUnicodeMS" w:cs="ArialUnicodeMS"/>
          <w:color w:val="000000"/>
          <w:sz w:val="24"/>
          <w:szCs w:val="24"/>
          <w:lang w:val="es-AR"/>
        </w:rPr>
        <w:t xml:space="preserve">•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para su análisis, es necesario diseñar categorías específicas acordes a su</w:t>
      </w:r>
    </w:p>
    <w:p w14:paraId="5104A1B2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problematicidad y complejidad: por ejemplo, los conceptos de </w:t>
      </w:r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>ampliación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,</w:t>
      </w:r>
    </w:p>
    <w:p w14:paraId="39BBFC89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 xml:space="preserve">liminalidad, </w:t>
      </w:r>
      <w:proofErr w:type="spellStart"/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>umbralidad</w:t>
      </w:r>
      <w:proofErr w:type="spellEnd"/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 xml:space="preserve">, </w:t>
      </w:r>
      <w:proofErr w:type="spellStart"/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>desdelimitación</w:t>
      </w:r>
      <w:proofErr w:type="spellEnd"/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 xml:space="preserve"> histórica,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etc.</w:t>
      </w:r>
    </w:p>
    <w:p w14:paraId="7BD3E98F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ArialUnicodeMS" w:hAnsi="ArialUnicodeMS" w:cs="ArialUnicodeMS"/>
          <w:color w:val="000000"/>
          <w:sz w:val="24"/>
          <w:szCs w:val="24"/>
          <w:lang w:val="es-AR"/>
        </w:rPr>
        <w:t xml:space="preserve">•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modelo de investigador participativo que interviene en la zona de experiencia</w:t>
      </w:r>
    </w:p>
    <w:p w14:paraId="0BB41255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teatral</w:t>
      </w:r>
    </w:p>
    <w:p w14:paraId="162FF244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El autor concibe el teatro como un acontecimiento compuesto por la simultaneidad</w:t>
      </w:r>
    </w:p>
    <w:p w14:paraId="486DD4B3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de tres </w:t>
      </w:r>
      <w:proofErr w:type="spellStart"/>
      <w:r>
        <w:rPr>
          <w:rFonts w:ascii="TrebuchetMS" w:hAnsi="TrebuchetMS" w:cs="TrebuchetMS"/>
          <w:color w:val="000000"/>
          <w:sz w:val="24"/>
          <w:szCs w:val="24"/>
          <w:lang w:val="es-AR"/>
        </w:rPr>
        <w:t>sub-acontecimientos</w:t>
      </w:r>
      <w:proofErr w:type="spellEnd"/>
      <w:r>
        <w:rPr>
          <w:rFonts w:ascii="TrebuchetMS" w:hAnsi="TrebuchetMS" w:cs="TrebuchetMS"/>
          <w:color w:val="000000"/>
          <w:sz w:val="24"/>
          <w:szCs w:val="24"/>
          <w:lang w:val="es-AR"/>
        </w:rPr>
        <w:t>: el convivio (acontecimiento en compañía), la poiesis</w:t>
      </w:r>
    </w:p>
    <w:p w14:paraId="2F440F15" w14:textId="292A67E9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(producción, nuevo acontecimiento que se produce en el transcurso de la acción teatral)</w:t>
      </w:r>
      <w:r w:rsidR="00A24CE2"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y la expectación (su recepción). La especificidad del teatro, expresada desde una</w:t>
      </w:r>
      <w:r w:rsidR="00A24CE2"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definición lógico-genética, consiste justamente en esta naturaleza triádica: el teatro es</w:t>
      </w:r>
      <w:r w:rsidR="00A24CE2"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la expectación de poiesis corporal en convivio. El teatro, en su dimensión pragmática,</w:t>
      </w:r>
      <w:r w:rsidR="00A24CE2"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genera una multiplicación mutua de los tres </w:t>
      </w:r>
      <w:proofErr w:type="spellStart"/>
      <w:r>
        <w:rPr>
          <w:rFonts w:ascii="TrebuchetMS" w:hAnsi="TrebuchetMS" w:cs="TrebuchetMS"/>
          <w:color w:val="000000"/>
          <w:sz w:val="24"/>
          <w:szCs w:val="24"/>
          <w:lang w:val="es-AR"/>
        </w:rPr>
        <w:t>sub-acontecimientos</w:t>
      </w:r>
      <w:proofErr w:type="spellEnd"/>
      <w:r>
        <w:rPr>
          <w:rFonts w:ascii="TrebuchetMS" w:hAnsi="TrebuchetMS" w:cs="TrebuchetMS"/>
          <w:color w:val="000000"/>
          <w:sz w:val="24"/>
          <w:szCs w:val="24"/>
          <w:lang w:val="es-AR"/>
        </w:rPr>
        <w:t>, de manera que se</w:t>
      </w:r>
      <w:r w:rsidR="00A24CE2"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tornan indistinguibles en la dinámica del acontecimiento teatral. El teatro es la zona de</w:t>
      </w:r>
      <w:r w:rsidR="00A24CE2"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acontecimiento resultante de la multiplicación </w:t>
      </w:r>
      <w:proofErr w:type="spellStart"/>
      <w:r>
        <w:rPr>
          <w:rFonts w:ascii="TrebuchetMS" w:hAnsi="TrebuchetMS" w:cs="TrebuchetMS"/>
          <w:color w:val="000000"/>
          <w:sz w:val="24"/>
          <w:szCs w:val="24"/>
          <w:lang w:val="es-AR"/>
        </w:rPr>
        <w:t>convivial</w:t>
      </w:r>
      <w:proofErr w:type="spellEnd"/>
      <w:r>
        <w:rPr>
          <w:rFonts w:ascii="TrebuchetMS" w:hAnsi="TrebuchetMS" w:cs="TrebuchetMS"/>
          <w:color w:val="000000"/>
          <w:sz w:val="24"/>
          <w:szCs w:val="24"/>
          <w:lang w:val="es-AR"/>
        </w:rPr>
        <w:t>-poética-</w:t>
      </w:r>
      <w:proofErr w:type="spellStart"/>
      <w:r>
        <w:rPr>
          <w:rFonts w:ascii="TrebuchetMS" w:hAnsi="TrebuchetMS" w:cs="TrebuchetMS"/>
          <w:color w:val="000000"/>
          <w:sz w:val="24"/>
          <w:szCs w:val="24"/>
          <w:lang w:val="es-AR"/>
        </w:rPr>
        <w:t>expectatorial</w:t>
      </w:r>
      <w:proofErr w:type="spellEnd"/>
      <w:r>
        <w:rPr>
          <w:rFonts w:ascii="TrebuchetMS" w:hAnsi="TrebuchetMS" w:cs="TrebuchetMS"/>
          <w:color w:val="000000"/>
          <w:sz w:val="24"/>
          <w:szCs w:val="24"/>
          <w:lang w:val="es-AR"/>
        </w:rPr>
        <w:t>.</w:t>
      </w:r>
    </w:p>
    <w:p w14:paraId="61035B2A" w14:textId="77777777" w:rsidR="00447759" w:rsidRPr="00A24CE2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highlight w:val="yellow"/>
          <w:lang w:val="es-AR"/>
        </w:rPr>
      </w:pPr>
      <w:r w:rsidRPr="00A24CE2">
        <w:rPr>
          <w:rFonts w:ascii="TrebuchetMS" w:hAnsi="TrebuchetMS" w:cs="TrebuchetMS"/>
          <w:color w:val="000000"/>
          <w:sz w:val="24"/>
          <w:szCs w:val="24"/>
          <w:highlight w:val="yellow"/>
          <w:lang w:val="es-AR"/>
        </w:rPr>
        <w:t>Expresada desde una definición pragmática, el teatro es la fundación de una zona de</w:t>
      </w:r>
    </w:p>
    <w:p w14:paraId="58CD3F7C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 w:rsidRPr="00A24CE2">
        <w:rPr>
          <w:rFonts w:ascii="TrebuchetMS" w:hAnsi="TrebuchetMS" w:cs="TrebuchetMS"/>
          <w:color w:val="000000"/>
          <w:sz w:val="24"/>
          <w:szCs w:val="24"/>
          <w:highlight w:val="yellow"/>
          <w:lang w:val="es-AR"/>
        </w:rPr>
        <w:t>experiencia y subjetividad en la que intervienen convivio-</w:t>
      </w:r>
      <w:proofErr w:type="spellStart"/>
      <w:r w:rsidRPr="00A24CE2">
        <w:rPr>
          <w:rFonts w:ascii="TrebuchetMS" w:hAnsi="TrebuchetMS" w:cs="TrebuchetMS"/>
          <w:color w:val="000000"/>
          <w:sz w:val="24"/>
          <w:szCs w:val="24"/>
          <w:highlight w:val="yellow"/>
          <w:lang w:val="es-AR"/>
        </w:rPr>
        <w:t>poíesis</w:t>
      </w:r>
      <w:proofErr w:type="spellEnd"/>
      <w:r w:rsidRPr="00A24CE2">
        <w:rPr>
          <w:rFonts w:ascii="TrebuchetMS" w:hAnsi="TrebuchetMS" w:cs="TrebuchetMS"/>
          <w:color w:val="000000"/>
          <w:sz w:val="24"/>
          <w:szCs w:val="24"/>
          <w:highlight w:val="yellow"/>
          <w:lang w:val="es-AR"/>
        </w:rPr>
        <w:t>-expectación.</w:t>
      </w:r>
    </w:p>
    <w:p w14:paraId="55096118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Dubatti sostiene que esta definición pragmática implica una superación de los</w:t>
      </w:r>
    </w:p>
    <w:p w14:paraId="63DEC8E2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conceptos de teatro de la representación y teatro de la presentación, y retoma la</w:t>
      </w:r>
    </w:p>
    <w:p w14:paraId="74CD66E8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secuencia inicialmente presentada por </w:t>
      </w:r>
      <w:proofErr w:type="spellStart"/>
      <w:r>
        <w:rPr>
          <w:rFonts w:ascii="TrebuchetMS" w:hAnsi="TrebuchetMS" w:cs="TrebuchetMS"/>
          <w:color w:val="000000"/>
          <w:sz w:val="24"/>
          <w:szCs w:val="24"/>
          <w:lang w:val="es-AR"/>
        </w:rPr>
        <w:t>Kartún</w:t>
      </w:r>
      <w:proofErr w:type="spellEnd"/>
      <w:r>
        <w:rPr>
          <w:rFonts w:ascii="TrebuchetMS" w:hAnsi="TrebuchetMS" w:cs="TrebuchetMS"/>
          <w:color w:val="000000"/>
          <w:sz w:val="24"/>
          <w:szCs w:val="24"/>
          <w:lang w:val="es-AR"/>
        </w:rPr>
        <w:t>: representar- presentar- sentar (Dubatti,</w:t>
      </w:r>
    </w:p>
    <w:p w14:paraId="06F1C633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2011:34), donde la influencia del concepto de performatividad emerge con fuerza. En</w:t>
      </w:r>
    </w:p>
    <w:p w14:paraId="044D4602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esta secuencia, 'sentar' el acontecimiento teatral alude directamente a la función</w:t>
      </w:r>
    </w:p>
    <w:p w14:paraId="2383660A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ontológica del teatro y el arte: el teatro crea un </w:t>
      </w:r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>espacio/tiempo de habitabilidad</w:t>
      </w:r>
    </w:p>
    <w:p w14:paraId="02EE40AA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>propio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, </w:t>
      </w:r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>sienta un hito en el devenir de nuestra historia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. (Dubatti, 2011:35)</w:t>
      </w:r>
    </w:p>
    <w:p w14:paraId="093361A0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La </w:t>
      </w:r>
      <w:proofErr w:type="spellStart"/>
      <w:r>
        <w:rPr>
          <w:rFonts w:ascii="TrebuchetMS" w:hAnsi="TrebuchetMS" w:cs="TrebuchetMS"/>
          <w:color w:val="000000"/>
          <w:sz w:val="24"/>
          <w:szCs w:val="24"/>
          <w:lang w:val="es-AR"/>
        </w:rPr>
        <w:t>poíesis</w:t>
      </w:r>
      <w:proofErr w:type="spellEnd"/>
      <w:r>
        <w:rPr>
          <w:rFonts w:ascii="TrebuchetMS" w:hAnsi="TrebuchetMS" w:cs="TrebuchetMS"/>
          <w:color w:val="000000"/>
          <w:sz w:val="24"/>
          <w:szCs w:val="24"/>
          <w:lang w:val="es-AR"/>
        </w:rPr>
        <w:t>, su especificidad, subraya el nuevo ente que se produce en el</w:t>
      </w:r>
    </w:p>
    <w:p w14:paraId="1334DC85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acontecimiento, la acción de creación o producción. La </w:t>
      </w:r>
      <w:proofErr w:type="spellStart"/>
      <w:r>
        <w:rPr>
          <w:rFonts w:ascii="TrebuchetMS" w:hAnsi="TrebuchetMS" w:cs="TrebuchetMS"/>
          <w:color w:val="000000"/>
          <w:sz w:val="24"/>
          <w:szCs w:val="24"/>
          <w:lang w:val="es-AR"/>
        </w:rPr>
        <w:t>poíesis</w:t>
      </w:r>
      <w:proofErr w:type="spellEnd"/>
      <w:r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 se diferencia</w:t>
      </w:r>
    </w:p>
    <w:p w14:paraId="0E36CAAB" w14:textId="0BA27CD3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lastRenderedPageBreak/>
        <w:t>ontológicamente de otros entes cotidianos por su entidad metafórica, por su autonomía,</w:t>
      </w:r>
      <w:r w:rsidR="00A24CE2"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desterritorialización, semiosis ilimitada y puesta en suspenso del criterio de verdad.</w:t>
      </w:r>
    </w:p>
    <w:p w14:paraId="6709C5C7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Dubatti afirma que </w:t>
      </w:r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 xml:space="preserve">la </w:t>
      </w:r>
      <w:proofErr w:type="spellStart"/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>poíesis</w:t>
      </w:r>
      <w:proofErr w:type="spellEnd"/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 xml:space="preserve"> no existe para producir sentido, sólo existe, sin un</w:t>
      </w:r>
    </w:p>
    <w:p w14:paraId="7CF56451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>por qué ni un para qué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, y aludiendo al ejemplo de las formas más abstractas de danza</w:t>
      </w:r>
    </w:p>
    <w:p w14:paraId="6D166F62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contemporánea admite que las preguntas: </w:t>
      </w:r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>¿Qué significa, qué representa, qué 'quiere'</w:t>
      </w:r>
    </w:p>
    <w:p w14:paraId="2E452D34" w14:textId="28FCF8D1" w:rsidR="00447759" w:rsidRPr="00B25765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 xml:space="preserve">decir, </w:t>
      </w:r>
      <w:proofErr w:type="gramStart"/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>qué dice?</w:t>
      </w:r>
      <w:proofErr w:type="gramEnd"/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 xml:space="preserve">, son preguntas impertinentes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(Dubatti, 2011:62). Afirma que la razón de</w:t>
      </w:r>
      <w:r w:rsidR="00B25765"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existencia de la </w:t>
      </w:r>
      <w:proofErr w:type="spellStart"/>
      <w:r>
        <w:rPr>
          <w:rFonts w:ascii="TrebuchetMS" w:hAnsi="TrebuchetMS" w:cs="TrebuchetMS"/>
          <w:color w:val="000000"/>
          <w:sz w:val="24"/>
          <w:szCs w:val="24"/>
          <w:lang w:val="es-AR"/>
        </w:rPr>
        <w:t>poíesis</w:t>
      </w:r>
      <w:proofErr w:type="spellEnd"/>
      <w:r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 está en ofrecerse como una </w:t>
      </w:r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>ampliación, como un complemento</w:t>
      </w:r>
      <w:r w:rsidR="00B25765"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 </w:t>
      </w:r>
      <w:r>
        <w:rPr>
          <w:rFonts w:ascii="TrebuchetMS-Italic" w:hAnsi="TrebuchetMS-Italic" w:cs="TrebuchetMS-Italic"/>
          <w:i/>
          <w:iCs/>
          <w:color w:val="000000"/>
          <w:sz w:val="24"/>
          <w:szCs w:val="24"/>
          <w:lang w:val="es-AR"/>
        </w:rPr>
        <w:t>ontológico de este mundo.</w:t>
      </w:r>
    </w:p>
    <w:p w14:paraId="2EE3EFA5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Desde la Filosofía del Teatro, Dubatti recurre a la pregunta ontológica como vía</w:t>
      </w:r>
    </w:p>
    <w:p w14:paraId="72F91040" w14:textId="7D0784A8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de conocimiento: ¿qué es el teatro?, ¿qué pasa en el teatro?, ¿qué hay en el teatro? Y es</w:t>
      </w:r>
      <w:r w:rsidR="00B25765">
        <w:rPr>
          <w:rFonts w:ascii="TrebuchetMS" w:hAnsi="TrebuchetMS" w:cs="TrebuchetMS"/>
          <w:color w:val="000000"/>
          <w:sz w:val="24"/>
          <w:szCs w:val="24"/>
          <w:lang w:val="es-AR"/>
        </w:rPr>
        <w:t xml:space="preserve"> </w:t>
      </w:r>
      <w:r>
        <w:rPr>
          <w:rFonts w:ascii="TrebuchetMS" w:hAnsi="TrebuchetMS" w:cs="TrebuchetMS"/>
          <w:color w:val="000000"/>
          <w:sz w:val="24"/>
          <w:szCs w:val="24"/>
          <w:lang w:val="es-AR"/>
        </w:rPr>
        <w:t>por este posicionamiento base y sus implicancias para la teatrología que sus aportes</w:t>
      </w:r>
    </w:p>
    <w:p w14:paraId="57F16235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resultan pertinentes y vitales para la presente investigación.</w:t>
      </w:r>
    </w:p>
    <w:p w14:paraId="625167F0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En el presente capítulo hemos revisado cuatro autores de referencia (</w:t>
      </w:r>
      <w:proofErr w:type="spellStart"/>
      <w:r>
        <w:rPr>
          <w:rFonts w:ascii="TrebuchetMS" w:hAnsi="TrebuchetMS" w:cs="TrebuchetMS"/>
          <w:color w:val="000000"/>
          <w:sz w:val="24"/>
          <w:szCs w:val="24"/>
          <w:lang w:val="es-AR"/>
        </w:rPr>
        <w:t>Schechner</w:t>
      </w:r>
      <w:proofErr w:type="spellEnd"/>
      <w:r>
        <w:rPr>
          <w:rFonts w:ascii="TrebuchetMS" w:hAnsi="TrebuchetMS" w:cs="TrebuchetMS"/>
          <w:color w:val="000000"/>
          <w:sz w:val="24"/>
          <w:szCs w:val="24"/>
          <w:lang w:val="es-AR"/>
        </w:rPr>
        <w:t>,</w:t>
      </w:r>
    </w:p>
    <w:p w14:paraId="680D5679" w14:textId="77777777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Fischer-Lichte, Pavis y Dubatti) que introducen el concepto de performatividad en la</w:t>
      </w:r>
    </w:p>
    <w:p w14:paraId="48DADCC6" w14:textId="3371B011" w:rsidR="00447759" w:rsidRDefault="00447759" w:rsidP="00885D57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color w:val="000000"/>
          <w:sz w:val="24"/>
          <w:szCs w:val="24"/>
          <w:lang w:val="es-AR"/>
        </w:rPr>
      </w:pPr>
      <w:r>
        <w:rPr>
          <w:rFonts w:ascii="TrebuchetMS" w:hAnsi="TrebuchetMS" w:cs="TrebuchetMS"/>
          <w:color w:val="000000"/>
          <w:sz w:val="24"/>
          <w:szCs w:val="24"/>
          <w:lang w:val="es-AR"/>
        </w:rPr>
        <w:t>teatrología, repensando y desarrollando herramientas útiles para el análisis teatral en la escena contemporánea.</w:t>
      </w:r>
    </w:p>
    <w:p w14:paraId="69C0DA49" w14:textId="2BA335B5" w:rsidR="00E20A5A" w:rsidRDefault="00E20A5A" w:rsidP="00885D57">
      <w:pPr>
        <w:jc w:val="both"/>
      </w:pPr>
    </w:p>
    <w:sectPr w:rsidR="00E20A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M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MS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UnicodeMS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759"/>
    <w:rsid w:val="00447759"/>
    <w:rsid w:val="005A10E2"/>
    <w:rsid w:val="00665825"/>
    <w:rsid w:val="00885D57"/>
    <w:rsid w:val="00921A9A"/>
    <w:rsid w:val="00A24CE2"/>
    <w:rsid w:val="00B25765"/>
    <w:rsid w:val="00E2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5DE90"/>
  <w15:chartTrackingRefBased/>
  <w15:docId w15:val="{3658CF5C-F48C-483B-9A6E-291B952E4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9</Pages>
  <Words>4474</Words>
  <Characters>24607</Characters>
  <Application>Microsoft Office Word</Application>
  <DocSecurity>0</DocSecurity>
  <Lines>205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arrojo</dc:creator>
  <cp:keywords/>
  <dc:description/>
  <cp:lastModifiedBy>victor arrojo</cp:lastModifiedBy>
  <cp:revision>3</cp:revision>
  <dcterms:created xsi:type="dcterms:W3CDTF">2022-08-24T20:05:00Z</dcterms:created>
  <dcterms:modified xsi:type="dcterms:W3CDTF">2022-09-12T14:32:00Z</dcterms:modified>
</cp:coreProperties>
</file>